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A2" w:rsidRDefault="00F300A2" w:rsidP="00F300A2">
      <w:pPr>
        <w:jc w:val="center"/>
      </w:pPr>
    </w:p>
    <w:p w:rsidR="00F300A2" w:rsidRPr="00DE7027" w:rsidRDefault="005058FD" w:rsidP="00F300A2">
      <w:pPr>
        <w:jc w:val="center"/>
      </w:pPr>
      <w:r>
        <w:t>Date</w:t>
      </w:r>
    </w:p>
    <w:p w:rsidR="00F300A2" w:rsidRDefault="00F300A2" w:rsidP="00F300A2"/>
    <w:p w:rsidR="00F300A2" w:rsidRDefault="00F300A2" w:rsidP="00F300A2">
      <w:pPr>
        <w:jc w:val="center"/>
      </w:pPr>
      <w:r>
        <w:t>MEMORANDUM</w:t>
      </w:r>
    </w:p>
    <w:p w:rsidR="00F300A2" w:rsidRDefault="00F300A2" w:rsidP="00F300A2"/>
    <w:p w:rsidR="00F300A2" w:rsidRDefault="00F300A2" w:rsidP="00F300A2">
      <w:r>
        <w:t>To:</w:t>
      </w:r>
      <w:r>
        <w:tab/>
      </w:r>
      <w:r>
        <w:tab/>
        <w:t>Evaluation Committe</w:t>
      </w:r>
      <w:r w:rsidR="008B2F23">
        <w:t>e Member for HPF Subgrant FY2017</w:t>
      </w:r>
    </w:p>
    <w:p w:rsidR="00F300A2" w:rsidRDefault="00F300A2" w:rsidP="00F300A2"/>
    <w:p w:rsidR="00F300A2" w:rsidRDefault="00F300A2" w:rsidP="00F300A2">
      <w:r>
        <w:t>Subject:</w:t>
      </w:r>
      <w:r>
        <w:tab/>
      </w:r>
      <w:r>
        <w:tab/>
        <w:t>Responsibilities of an Evaluation Committee Member</w:t>
      </w:r>
    </w:p>
    <w:p w:rsidR="00F300A2" w:rsidRDefault="00F300A2" w:rsidP="00F300A2"/>
    <w:p w:rsidR="00F300A2" w:rsidRDefault="00F300A2" w:rsidP="00F300A2">
      <w:r>
        <w:t>A member of the HPF Subgrant evaluation committee requires one to:</w:t>
      </w:r>
    </w:p>
    <w:p w:rsidR="00F300A2" w:rsidRDefault="00F300A2" w:rsidP="00F300A2">
      <w:pPr>
        <w:numPr>
          <w:ilvl w:val="0"/>
          <w:numId w:val="2"/>
        </w:numPr>
        <w:tabs>
          <w:tab w:val="clear" w:pos="360"/>
          <w:tab w:val="num" w:pos="720"/>
        </w:tabs>
        <w:ind w:left="720"/>
      </w:pPr>
      <w:r>
        <w:t>Attend evaluation committee meeting(s);</w:t>
      </w:r>
    </w:p>
    <w:p w:rsidR="00F300A2" w:rsidRDefault="00F300A2" w:rsidP="00F300A2">
      <w:pPr>
        <w:numPr>
          <w:ilvl w:val="0"/>
          <w:numId w:val="1"/>
        </w:numPr>
        <w:tabs>
          <w:tab w:val="clear" w:pos="360"/>
          <w:tab w:val="num" w:pos="720"/>
        </w:tabs>
        <w:ind w:left="720"/>
      </w:pPr>
      <w:r>
        <w:t>Read all proposals;</w:t>
      </w:r>
    </w:p>
    <w:p w:rsidR="00F300A2" w:rsidRDefault="00F300A2" w:rsidP="00F300A2">
      <w:pPr>
        <w:numPr>
          <w:ilvl w:val="0"/>
          <w:numId w:val="1"/>
        </w:numPr>
        <w:tabs>
          <w:tab w:val="clear" w:pos="360"/>
          <w:tab w:val="num" w:pos="720"/>
        </w:tabs>
        <w:ind w:left="720"/>
      </w:pPr>
      <w:r>
        <w:t>Consistently evaluate all proposals as directed;</w:t>
      </w:r>
    </w:p>
    <w:p w:rsidR="00F300A2" w:rsidRDefault="00F300A2" w:rsidP="00F300A2">
      <w:pPr>
        <w:numPr>
          <w:ilvl w:val="0"/>
          <w:numId w:val="1"/>
        </w:numPr>
        <w:tabs>
          <w:tab w:val="clear" w:pos="360"/>
          <w:tab w:val="num" w:pos="720"/>
        </w:tabs>
        <w:ind w:left="720"/>
      </w:pPr>
      <w:r>
        <w:t>Prepare individual score sheets (provided) for each proposal;</w:t>
      </w:r>
    </w:p>
    <w:p w:rsidR="00F300A2" w:rsidRDefault="00F300A2" w:rsidP="00F300A2">
      <w:pPr>
        <w:numPr>
          <w:ilvl w:val="0"/>
          <w:numId w:val="1"/>
        </w:numPr>
        <w:tabs>
          <w:tab w:val="clear" w:pos="360"/>
          <w:tab w:val="num" w:pos="720"/>
        </w:tabs>
        <w:ind w:left="720"/>
      </w:pPr>
      <w:r>
        <w:t>Ensure all proposal information, materials and scores remain confidential;</w:t>
      </w:r>
    </w:p>
    <w:p w:rsidR="00F300A2" w:rsidRDefault="00F300A2" w:rsidP="00F300A2">
      <w:pPr>
        <w:numPr>
          <w:ilvl w:val="0"/>
          <w:numId w:val="1"/>
        </w:numPr>
        <w:tabs>
          <w:tab w:val="clear" w:pos="360"/>
          <w:tab w:val="num" w:pos="720"/>
        </w:tabs>
        <w:ind w:left="720"/>
      </w:pPr>
      <w:r>
        <w:t xml:space="preserve">Return all proposals and completed score sheets to HPF Subgrant Manager by </w:t>
      </w:r>
      <w:r w:rsidRPr="00673D86">
        <w:rPr>
          <w:i/>
          <w:u w:val="single"/>
        </w:rPr>
        <w:t>DATE</w:t>
      </w:r>
      <w:r>
        <w:t>.</w:t>
      </w:r>
    </w:p>
    <w:p w:rsidR="00F300A2" w:rsidRDefault="00F300A2" w:rsidP="00F300A2"/>
    <w:p w:rsidR="00F300A2" w:rsidRDefault="00F300A2" w:rsidP="00F300A2">
      <w:r>
        <w:t xml:space="preserve">All applications must be </w:t>
      </w:r>
      <w:r>
        <w:rPr>
          <w:i/>
          <w:u w:val="single"/>
        </w:rPr>
        <w:t>consistently</w:t>
      </w:r>
      <w:r>
        <w:t xml:space="preserve"> evaluated in accordance with evaluation criteria.  Each committee member will score the applications based on the information provided.  It is critical that evaluators comply with the scoring instructions.  No member of an Evaluation Committee shall engage in any action, communication or relationship that compromises or gives the appearance of compromising their ability to reach fair and impartial decisions.   Please indicate below your desired level of participation in the HPF FY201</w:t>
      </w:r>
      <w:r w:rsidR="008B2F23">
        <w:t>7</w:t>
      </w:r>
      <w:r>
        <w:t xml:space="preserve"> Subgrant Evaluation Process and return to the HPF Subgrant Manager.</w:t>
      </w:r>
    </w:p>
    <w:p w:rsidR="00F300A2" w:rsidRDefault="00F300A2" w:rsidP="00F300A2"/>
    <w:p w:rsidR="00F300A2" w:rsidRDefault="00F300A2" w:rsidP="00F300A2">
      <w:pPr>
        <w:numPr>
          <w:ilvl w:val="0"/>
          <w:numId w:val="3"/>
        </w:numPr>
      </w:pPr>
      <w:r>
        <w:t>I decline to serve as an evaluation committee member at this time.</w:t>
      </w:r>
    </w:p>
    <w:p w:rsidR="00F300A2" w:rsidRDefault="00F300A2" w:rsidP="00F300A2">
      <w:pPr>
        <w:ind w:left="360"/>
      </w:pPr>
    </w:p>
    <w:p w:rsidR="00F300A2" w:rsidRDefault="00F300A2" w:rsidP="00F300A2">
      <w:pPr>
        <w:numPr>
          <w:ilvl w:val="0"/>
          <w:numId w:val="3"/>
        </w:numPr>
      </w:pPr>
      <w:r>
        <w:t>I would like to be on the FY201</w:t>
      </w:r>
      <w:r w:rsidR="008B2F23">
        <w:t>7</w:t>
      </w:r>
      <w:r>
        <w:t xml:space="preserve"> subgrant evaluation committee, however I will </w:t>
      </w:r>
      <w:proofErr w:type="spellStart"/>
      <w:r>
        <w:t>recuse</w:t>
      </w:r>
      <w:proofErr w:type="spellEnd"/>
      <w:r>
        <w:t xml:space="preserve"> myself from evaluating the application for ___________________________________________ due to potential conflict of interest.</w:t>
      </w:r>
    </w:p>
    <w:p w:rsidR="00F300A2" w:rsidRDefault="00F300A2" w:rsidP="00F300A2"/>
    <w:p w:rsidR="00F300A2" w:rsidRDefault="00F300A2" w:rsidP="00F300A2">
      <w:pPr>
        <w:numPr>
          <w:ilvl w:val="0"/>
          <w:numId w:val="3"/>
        </w:numPr>
      </w:pPr>
      <w:r>
        <w:t>I would like to be on the FY201</w:t>
      </w:r>
      <w:r w:rsidR="008B2F23">
        <w:t>7</w:t>
      </w:r>
      <w:r>
        <w:t xml:space="preserve"> subgrant evaluation committee.  I understand and agree to all the responsibilities listed above.</w:t>
      </w:r>
    </w:p>
    <w:p w:rsidR="00F300A2" w:rsidRDefault="00F300A2" w:rsidP="00F300A2"/>
    <w:p w:rsidR="00F300A2" w:rsidRDefault="00F300A2" w:rsidP="00F300A2"/>
    <w:p w:rsidR="00F300A2" w:rsidRDefault="00F300A2" w:rsidP="00F300A2">
      <w:r>
        <w:t>_____________________________________________</w:t>
      </w:r>
      <w:r>
        <w:tab/>
      </w:r>
      <w:r>
        <w:tab/>
        <w:t>________________________</w:t>
      </w:r>
    </w:p>
    <w:p w:rsidR="00F300A2" w:rsidRDefault="00F300A2" w:rsidP="00F300A2">
      <w:r>
        <w:t>Signature</w:t>
      </w:r>
      <w:r>
        <w:tab/>
      </w:r>
      <w:r>
        <w:tab/>
      </w:r>
      <w:r>
        <w:tab/>
      </w:r>
      <w:r>
        <w:tab/>
      </w:r>
      <w:r>
        <w:tab/>
      </w:r>
      <w:r>
        <w:tab/>
      </w:r>
      <w:r>
        <w:tab/>
      </w:r>
      <w:r>
        <w:tab/>
        <w:t>Date</w:t>
      </w:r>
    </w:p>
    <w:p w:rsidR="00F300A2" w:rsidRDefault="00F300A2" w:rsidP="00F300A2"/>
    <w:p w:rsidR="00F300A2" w:rsidRDefault="00F300A2" w:rsidP="00F300A2">
      <w:r>
        <w:t>_____________________________________________</w:t>
      </w:r>
      <w:r>
        <w:tab/>
      </w:r>
      <w:r>
        <w:tab/>
        <w:t>________________________</w:t>
      </w:r>
    </w:p>
    <w:p w:rsidR="00F300A2" w:rsidRDefault="00F300A2" w:rsidP="00F300A2">
      <w:r>
        <w:t>(Print Name)</w:t>
      </w:r>
      <w:r>
        <w:tab/>
      </w:r>
      <w:r>
        <w:tab/>
      </w:r>
      <w:r>
        <w:tab/>
        <w:t xml:space="preserve"> </w:t>
      </w:r>
      <w:r>
        <w:tab/>
      </w:r>
      <w:r>
        <w:tab/>
      </w:r>
      <w:r>
        <w:tab/>
      </w:r>
      <w:r>
        <w:tab/>
      </w:r>
      <w:r>
        <w:tab/>
        <w:t>Title</w:t>
      </w:r>
    </w:p>
    <w:p w:rsidR="00FD4BB9" w:rsidRPr="00FD4BB9" w:rsidRDefault="00FD4BB9" w:rsidP="00FD4BB9"/>
    <w:p w:rsidR="00FD4BB9" w:rsidRPr="00FD4BB9" w:rsidRDefault="00FD4BB9" w:rsidP="00FD4BB9"/>
    <w:p w:rsidR="00FD4BB9" w:rsidRPr="00FD4BB9" w:rsidRDefault="00FD4BB9" w:rsidP="00FD4BB9"/>
    <w:p w:rsidR="00FD4BB9" w:rsidRPr="00FD4BB9" w:rsidRDefault="00FD4BB9" w:rsidP="00FD4BB9"/>
    <w:sectPr w:rsidR="00FD4BB9" w:rsidRPr="00FD4BB9" w:rsidSect="00F87AD1">
      <w:headerReference w:type="default" r:id="rId8"/>
      <w:footerReference w:type="default" r:id="rId9"/>
      <w:headerReference w:type="first" r:id="rId10"/>
      <w:footerReference w:type="first" r:id="rId11"/>
      <w:pgSz w:w="12240" w:h="15840"/>
      <w:pgMar w:top="207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C1C" w:rsidRDefault="00FB0C1C" w:rsidP="00FB0C1C">
      <w:r>
        <w:separator/>
      </w:r>
    </w:p>
  </w:endnote>
  <w:endnote w:type="continuationSeparator" w:id="0">
    <w:p w:rsidR="00FB0C1C" w:rsidRDefault="00FB0C1C" w:rsidP="00FB0C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45" w:rsidRDefault="00315545" w:rsidP="00315545">
    <w:pPr>
      <w:pStyle w:val="Footer"/>
      <w:jc w:val="right"/>
    </w:pPr>
    <w:proofErr w:type="spellStart"/>
    <w:r>
      <w:t>xxxx</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B77" w:rsidRDefault="00831B77" w:rsidP="00456788">
    <w:pPr>
      <w:pStyle w:val="Footer"/>
      <w:tabs>
        <w:tab w:val="clear" w:pos="9360"/>
        <w:tab w:val="right" w:pos="9900"/>
      </w:tabs>
      <w:ind w:left="-720" w:right="-540"/>
      <w:jc w:val="center"/>
      <w:rPr>
        <w:rFonts w:ascii="Arial" w:hAnsi="Arial" w:cs="Arial"/>
        <w:b/>
        <w:color w:val="215868" w:themeColor="accent5" w:themeShade="80"/>
        <w:sz w:val="18"/>
        <w:szCs w:val="18"/>
      </w:rPr>
    </w:pPr>
  </w:p>
  <w:p w:rsidR="00687C31" w:rsidRDefault="000E632C" w:rsidP="00456788">
    <w:pPr>
      <w:pStyle w:val="Footer"/>
      <w:tabs>
        <w:tab w:val="clear" w:pos="9360"/>
        <w:tab w:val="right" w:pos="9900"/>
      </w:tabs>
      <w:ind w:left="-720" w:right="-540"/>
      <w:jc w:val="center"/>
      <w:rPr>
        <w:rFonts w:ascii="Arial" w:hAnsi="Arial" w:cs="Arial"/>
        <w:b/>
        <w:color w:val="215868" w:themeColor="accent5" w:themeShade="80"/>
        <w:sz w:val="18"/>
        <w:szCs w:val="18"/>
      </w:rPr>
    </w:pPr>
    <w:r>
      <w:rPr>
        <w:rFonts w:ascii="Arial" w:hAnsi="Arial" w:cs="Arial"/>
        <w:b/>
        <w:noProof/>
        <w:color w:val="215868" w:themeColor="accent5" w:themeShade="80"/>
        <w:sz w:val="18"/>
        <w:szCs w:val="18"/>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_x0000_s2051" type="#_x0000_t187" style="position:absolute;left:0;text-align:left;margin-left:141.45pt;margin-top:-.25pt;width:12pt;height:10.15pt;z-index:251659264" fillcolor="#004846">
          <o:lock v:ext="edit" aspectratio="t"/>
        </v:shape>
      </w:pict>
    </w:r>
    <w:r>
      <w:rPr>
        <w:rFonts w:ascii="Arial" w:hAnsi="Arial" w:cs="Arial"/>
        <w:b/>
        <w:noProof/>
        <w:color w:val="215868" w:themeColor="accent5" w:themeShade="80"/>
        <w:sz w:val="18"/>
        <w:szCs w:val="18"/>
      </w:rPr>
      <w:pict>
        <v:shape id="_x0000_s2052" type="#_x0000_t187" style="position:absolute;left:0;text-align:left;margin-left:274.95pt;margin-top:-.25pt;width:12pt;height:10.15pt;z-index:251660288" fillcolor="#004846">
          <o:lock v:ext="edit" aspectratio="t"/>
        </v:shape>
      </w:pict>
    </w:r>
    <w:r w:rsidR="00423A22">
      <w:rPr>
        <w:rFonts w:ascii="Arial" w:hAnsi="Arial" w:cs="Arial"/>
        <w:b/>
        <w:color w:val="215868" w:themeColor="accent5" w:themeShade="80"/>
        <w:sz w:val="18"/>
        <w:szCs w:val="18"/>
      </w:rPr>
      <w:t>901 S. Stewart</w:t>
    </w:r>
    <w:r w:rsidR="00687C31">
      <w:rPr>
        <w:rFonts w:ascii="Arial" w:hAnsi="Arial" w:cs="Arial"/>
        <w:b/>
        <w:color w:val="215868" w:themeColor="accent5" w:themeShade="80"/>
        <w:sz w:val="18"/>
        <w:szCs w:val="18"/>
      </w:rPr>
      <w:t xml:space="preserve"> Street</w:t>
    </w:r>
    <w:r w:rsidR="004E0277">
      <w:rPr>
        <w:rFonts w:ascii="Arial" w:hAnsi="Arial" w:cs="Arial"/>
        <w:b/>
        <w:color w:val="215868" w:themeColor="accent5" w:themeShade="80"/>
        <w:sz w:val="18"/>
        <w:szCs w:val="18"/>
      </w:rPr>
      <w:t>, Suite 5004</w:t>
    </w:r>
    <w:r w:rsidR="002F51FD">
      <w:rPr>
        <w:rFonts w:ascii="Arial" w:hAnsi="Arial" w:cs="Arial"/>
        <w:b/>
        <w:color w:val="215868" w:themeColor="accent5" w:themeShade="80"/>
        <w:sz w:val="18"/>
        <w:szCs w:val="18"/>
      </w:rPr>
      <w:t xml:space="preserve"> </w:t>
    </w:r>
    <w:r w:rsidR="004E0277">
      <w:rPr>
        <w:rFonts w:ascii="Arial" w:hAnsi="Arial" w:cs="Arial"/>
        <w:b/>
        <w:color w:val="215868" w:themeColor="accent5" w:themeShade="80"/>
        <w:sz w:val="18"/>
        <w:szCs w:val="18"/>
      </w:rPr>
      <w:t xml:space="preserve"> </w:t>
    </w:r>
    <w:r w:rsidR="00456788">
      <w:rPr>
        <w:rFonts w:ascii="Arial" w:hAnsi="Arial" w:cs="Arial"/>
        <w:b/>
        <w:color w:val="215868" w:themeColor="accent5" w:themeShade="80"/>
        <w:sz w:val="18"/>
        <w:szCs w:val="18"/>
      </w:rPr>
      <w:t xml:space="preserve">  </w:t>
    </w:r>
    <w:r w:rsidR="004E0277">
      <w:rPr>
        <w:rFonts w:ascii="Arial" w:hAnsi="Arial" w:cs="Arial"/>
        <w:b/>
        <w:color w:val="215868" w:themeColor="accent5" w:themeShade="80"/>
        <w:sz w:val="18"/>
        <w:szCs w:val="18"/>
      </w:rPr>
      <w:t xml:space="preserve"> </w:t>
    </w:r>
    <w:r w:rsidR="002F51FD">
      <w:rPr>
        <w:rFonts w:ascii="Arial" w:hAnsi="Arial" w:cs="Arial"/>
        <w:b/>
        <w:color w:val="215868" w:themeColor="accent5" w:themeShade="80"/>
        <w:sz w:val="18"/>
        <w:szCs w:val="18"/>
      </w:rPr>
      <w:t xml:space="preserve">   </w:t>
    </w:r>
    <w:r w:rsidR="004E0277">
      <w:rPr>
        <w:rFonts w:ascii="Arial" w:hAnsi="Arial" w:cs="Arial"/>
        <w:b/>
        <w:color w:val="215868" w:themeColor="accent5" w:themeShade="80"/>
        <w:sz w:val="18"/>
        <w:szCs w:val="18"/>
      </w:rPr>
      <w:t xml:space="preserve">Carson City, Nevada 89701   </w:t>
    </w:r>
    <w:r w:rsidR="002F51FD">
      <w:rPr>
        <w:rFonts w:ascii="Arial" w:hAnsi="Arial" w:cs="Arial"/>
        <w:b/>
        <w:color w:val="215868" w:themeColor="accent5" w:themeShade="80"/>
        <w:sz w:val="18"/>
        <w:szCs w:val="18"/>
      </w:rPr>
      <w:t xml:space="preserve">   </w:t>
    </w:r>
    <w:r w:rsidR="004E0277">
      <w:rPr>
        <w:rFonts w:ascii="Arial" w:hAnsi="Arial" w:cs="Arial"/>
        <w:b/>
        <w:color w:val="215868" w:themeColor="accent5" w:themeShade="80"/>
        <w:sz w:val="18"/>
        <w:szCs w:val="18"/>
      </w:rPr>
      <w:t xml:space="preserve"> </w:t>
    </w:r>
    <w:r w:rsidR="002F51FD">
      <w:rPr>
        <w:rFonts w:ascii="Arial" w:hAnsi="Arial" w:cs="Arial"/>
        <w:b/>
        <w:color w:val="215868" w:themeColor="accent5" w:themeShade="80"/>
        <w:sz w:val="18"/>
        <w:szCs w:val="18"/>
      </w:rPr>
      <w:t xml:space="preserve"> </w:t>
    </w:r>
    <w:r w:rsidR="004E0277">
      <w:rPr>
        <w:rFonts w:ascii="Arial" w:hAnsi="Arial" w:cs="Arial"/>
        <w:b/>
        <w:color w:val="215868" w:themeColor="accent5" w:themeShade="80"/>
        <w:sz w:val="18"/>
        <w:szCs w:val="18"/>
      </w:rPr>
      <w:t>Phone: 775.684.3448  Fax: 775.684.3442</w:t>
    </w:r>
  </w:p>
  <w:p w:rsidR="004E0277" w:rsidRPr="004E0277" w:rsidRDefault="000E632C" w:rsidP="004E0277">
    <w:pPr>
      <w:pStyle w:val="Footer"/>
      <w:jc w:val="center"/>
      <w:rPr>
        <w:rFonts w:ascii="Arial" w:hAnsi="Arial" w:cs="Arial"/>
        <w:b/>
        <w:color w:val="215868" w:themeColor="accent5" w:themeShade="80"/>
        <w:sz w:val="18"/>
        <w:szCs w:val="18"/>
      </w:rPr>
    </w:pPr>
    <w:hyperlink r:id="rId1" w:history="1">
      <w:r w:rsidR="004E0277" w:rsidRPr="004E0277">
        <w:rPr>
          <w:rStyle w:val="Hyperlink"/>
          <w:rFonts w:ascii="Arial" w:hAnsi="Arial" w:cs="Arial"/>
          <w:b/>
          <w:color w:val="215868" w:themeColor="accent5" w:themeShade="80"/>
          <w:sz w:val="18"/>
          <w:szCs w:val="18"/>
        </w:rPr>
        <w:t>www.shpo.nv.gov</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C1C" w:rsidRDefault="00FB0C1C" w:rsidP="00FB0C1C">
      <w:r>
        <w:separator/>
      </w:r>
    </w:p>
  </w:footnote>
  <w:footnote w:type="continuationSeparator" w:id="0">
    <w:p w:rsidR="00FB0C1C" w:rsidRDefault="00FB0C1C" w:rsidP="00FB0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749" w:rsidRDefault="00C00749" w:rsidP="00C00749">
    <w:pPr>
      <w:pStyle w:val="Header"/>
    </w:pPr>
    <w:proofErr w:type="spellStart"/>
    <w:r>
      <w:t>xxxx</w:t>
    </w:r>
    <w:proofErr w:type="spellEnd"/>
  </w:p>
  <w:sdt>
    <w:sdtPr>
      <w:id w:val="565053097"/>
      <w:docPartObj>
        <w:docPartGallery w:val="Page Numbers (Top of Page)"/>
        <w:docPartUnique/>
      </w:docPartObj>
    </w:sdtPr>
    <w:sdtContent>
      <w:p w:rsidR="00C00749" w:rsidRDefault="00C00749" w:rsidP="00C00749">
        <w:pPr>
          <w:pStyle w:val="Header"/>
        </w:pPr>
        <w:r>
          <w:t xml:space="preserve">Page </w:t>
        </w:r>
        <w:r w:rsidR="000E632C">
          <w:rPr>
            <w:b/>
            <w:sz w:val="24"/>
            <w:szCs w:val="24"/>
          </w:rPr>
          <w:fldChar w:fldCharType="begin"/>
        </w:r>
        <w:r>
          <w:rPr>
            <w:b/>
          </w:rPr>
          <w:instrText xml:space="preserve"> PAGE </w:instrText>
        </w:r>
        <w:r w:rsidR="000E632C">
          <w:rPr>
            <w:b/>
            <w:sz w:val="24"/>
            <w:szCs w:val="24"/>
          </w:rPr>
          <w:fldChar w:fldCharType="separate"/>
        </w:r>
        <w:r w:rsidR="00F300A2">
          <w:rPr>
            <w:b/>
            <w:noProof/>
          </w:rPr>
          <w:t>2</w:t>
        </w:r>
        <w:r w:rsidR="000E632C">
          <w:rPr>
            <w:b/>
            <w:sz w:val="24"/>
            <w:szCs w:val="24"/>
          </w:rPr>
          <w:fldChar w:fldCharType="end"/>
        </w:r>
        <w:r>
          <w:t xml:space="preserve"> of </w:t>
        </w:r>
        <w:r w:rsidR="000E632C">
          <w:rPr>
            <w:b/>
            <w:sz w:val="24"/>
            <w:szCs w:val="24"/>
          </w:rPr>
          <w:fldChar w:fldCharType="begin"/>
        </w:r>
        <w:r>
          <w:rPr>
            <w:b/>
          </w:rPr>
          <w:instrText xml:space="preserve"> NUMPAGES  </w:instrText>
        </w:r>
        <w:r w:rsidR="000E632C">
          <w:rPr>
            <w:b/>
            <w:sz w:val="24"/>
            <w:szCs w:val="24"/>
          </w:rPr>
          <w:fldChar w:fldCharType="separate"/>
        </w:r>
        <w:r w:rsidR="00F300A2">
          <w:rPr>
            <w:b/>
            <w:noProof/>
          </w:rPr>
          <w:t>2</w:t>
        </w:r>
        <w:r w:rsidR="000E632C">
          <w:rPr>
            <w:b/>
            <w:sz w:val="24"/>
            <w:szCs w:val="24"/>
          </w:rPr>
          <w:fldChar w:fldCharType="end"/>
        </w:r>
      </w:p>
    </w:sdtContent>
  </w:sdt>
  <w:p w:rsidR="00C00749" w:rsidRDefault="002363FD" w:rsidP="002363FD">
    <w:pPr>
      <w:pStyle w:val="Header"/>
    </w:pPr>
    <w:r>
      <w:t>Date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C1C" w:rsidRDefault="00F87AD1" w:rsidP="00D851F7">
    <w:pPr>
      <w:pStyle w:val="Header"/>
      <w:tabs>
        <w:tab w:val="clear" w:pos="4680"/>
        <w:tab w:val="clear" w:pos="9360"/>
        <w:tab w:val="left" w:pos="3600"/>
      </w:tabs>
      <w:ind w:right="-360"/>
      <w:jc w:val="right"/>
      <w:rPr>
        <w:rFonts w:ascii="Arial" w:hAnsi="Arial" w:cs="Arial"/>
        <w:b/>
        <w:color w:val="215868" w:themeColor="accent5" w:themeShade="80"/>
      </w:rPr>
    </w:pPr>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-276225</wp:posOffset>
          </wp:positionV>
          <wp:extent cx="3210560" cy="990600"/>
          <wp:effectExtent l="19050" t="0" r="8890" b="0"/>
          <wp:wrapNone/>
          <wp:docPr id="1" name="Picture 1" descr="shpo-logo-rgb-large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po-logo-rgb-large_1024"/>
                  <pic:cNvPicPr>
                    <a:picLocks noChangeAspect="1" noChangeArrowheads="1"/>
                  </pic:cNvPicPr>
                </pic:nvPicPr>
                <pic:blipFill>
                  <a:blip r:embed="rId1"/>
                  <a:srcRect/>
                  <a:stretch>
                    <a:fillRect/>
                  </a:stretch>
                </pic:blipFill>
                <pic:spPr bwMode="auto">
                  <a:xfrm>
                    <a:off x="0" y="0"/>
                    <a:ext cx="3210560" cy="990600"/>
                  </a:xfrm>
                  <a:prstGeom prst="rect">
                    <a:avLst/>
                  </a:prstGeom>
                  <a:noFill/>
                </pic:spPr>
              </pic:pic>
            </a:graphicData>
          </a:graphic>
        </wp:anchor>
      </w:drawing>
    </w:r>
    <w:r>
      <w:tab/>
    </w:r>
    <w:r w:rsidR="007854B3" w:rsidRPr="007854B3">
      <w:rPr>
        <w:rFonts w:ascii="Arial" w:hAnsi="Arial" w:cs="Arial"/>
        <w:b/>
        <w:color w:val="215868" w:themeColor="accent5" w:themeShade="80"/>
      </w:rPr>
      <w:t xml:space="preserve">Department of Conservation and Natural </w:t>
    </w:r>
    <w:r w:rsidR="00127C56">
      <w:rPr>
        <w:rFonts w:ascii="Arial" w:hAnsi="Arial" w:cs="Arial"/>
        <w:b/>
        <w:color w:val="215868" w:themeColor="accent5" w:themeShade="80"/>
      </w:rPr>
      <w:t>R</w:t>
    </w:r>
    <w:r w:rsidR="007854B3" w:rsidRPr="007854B3">
      <w:rPr>
        <w:rFonts w:ascii="Arial" w:hAnsi="Arial" w:cs="Arial"/>
        <w:b/>
        <w:color w:val="215868" w:themeColor="accent5" w:themeShade="80"/>
      </w:rPr>
      <w:t>esources</w:t>
    </w:r>
  </w:p>
  <w:p w:rsidR="009B4354" w:rsidRDefault="00B150A3" w:rsidP="00B150A3">
    <w:pPr>
      <w:pStyle w:val="Header"/>
      <w:tabs>
        <w:tab w:val="clear" w:pos="4680"/>
        <w:tab w:val="clear" w:pos="9360"/>
        <w:tab w:val="left" w:pos="3600"/>
      </w:tabs>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Brian Sandoval, Governor</w:t>
    </w:r>
  </w:p>
  <w:p w:rsidR="00B150A3" w:rsidRDefault="008B2F23" w:rsidP="00B150A3">
    <w:pPr>
      <w:pStyle w:val="Header"/>
      <w:tabs>
        <w:tab w:val="clear" w:pos="4680"/>
        <w:tab w:val="clear" w:pos="9360"/>
        <w:tab w:val="left" w:pos="3600"/>
      </w:tabs>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Kay Scherer</w:t>
    </w:r>
    <w:r w:rsidR="00B150A3">
      <w:rPr>
        <w:rFonts w:ascii="Arial" w:hAnsi="Arial" w:cs="Arial"/>
        <w:b/>
        <w:color w:val="215868" w:themeColor="accent5" w:themeShade="80"/>
        <w:sz w:val="20"/>
        <w:szCs w:val="20"/>
      </w:rPr>
      <w:t>,</w:t>
    </w:r>
    <w:r>
      <w:rPr>
        <w:rFonts w:ascii="Arial" w:hAnsi="Arial" w:cs="Arial"/>
        <w:b/>
        <w:color w:val="215868" w:themeColor="accent5" w:themeShade="80"/>
        <w:sz w:val="20"/>
        <w:szCs w:val="20"/>
      </w:rPr>
      <w:t xml:space="preserve"> Interim </w:t>
    </w:r>
    <w:r w:rsidR="00B150A3">
      <w:rPr>
        <w:rFonts w:ascii="Arial" w:hAnsi="Arial" w:cs="Arial"/>
        <w:b/>
        <w:color w:val="215868" w:themeColor="accent5" w:themeShade="80"/>
        <w:sz w:val="20"/>
        <w:szCs w:val="20"/>
      </w:rPr>
      <w:t>Director</w:t>
    </w:r>
  </w:p>
  <w:p w:rsidR="00B150A3" w:rsidRPr="00B150A3" w:rsidRDefault="00B150A3" w:rsidP="00EC5EBF">
    <w:pPr>
      <w:pStyle w:val="Header"/>
      <w:tabs>
        <w:tab w:val="clear" w:pos="4680"/>
        <w:tab w:val="clear" w:pos="9360"/>
        <w:tab w:val="left" w:pos="3600"/>
      </w:tabs>
      <w:ind w:right="-360"/>
      <w:jc w:val="right"/>
      <w:rPr>
        <w:rFonts w:ascii="Arial" w:hAnsi="Arial" w:cs="Arial"/>
        <w:b/>
        <w:color w:val="215868" w:themeColor="accent5" w:themeShade="80"/>
        <w:sz w:val="20"/>
        <w:szCs w:val="20"/>
      </w:rPr>
    </w:pPr>
    <w:r>
      <w:rPr>
        <w:rFonts w:ascii="Arial" w:hAnsi="Arial" w:cs="Arial"/>
        <w:b/>
        <w:color w:val="215868" w:themeColor="accent5" w:themeShade="80"/>
        <w:sz w:val="20"/>
        <w:szCs w:val="20"/>
      </w:rPr>
      <w:t>Rebecca L. Palmer, SHPO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2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F9A567B"/>
    <w:multiLevelType w:val="singleLevel"/>
    <w:tmpl w:val="DE922470"/>
    <w:lvl w:ilvl="0">
      <w:start w:val="1"/>
      <w:numFmt w:val="bullet"/>
      <w:lvlText w:val=""/>
      <w:lvlJc w:val="left"/>
      <w:pPr>
        <w:tabs>
          <w:tab w:val="num" w:pos="360"/>
        </w:tabs>
        <w:ind w:left="360" w:hanging="360"/>
      </w:pPr>
      <w:rPr>
        <w:rFonts w:ascii="Wingdings" w:hAnsi="Wingdings" w:hint="default"/>
        <w:sz w:val="36"/>
      </w:rPr>
    </w:lvl>
  </w:abstractNum>
  <w:abstractNum w:abstractNumId="2">
    <w:nsid w:val="304E64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B0C1C"/>
    <w:rsid w:val="000E632C"/>
    <w:rsid w:val="00127C56"/>
    <w:rsid w:val="00183932"/>
    <w:rsid w:val="00190E56"/>
    <w:rsid w:val="001E2A18"/>
    <w:rsid w:val="001F6CB5"/>
    <w:rsid w:val="002363FD"/>
    <w:rsid w:val="002D3E8C"/>
    <w:rsid w:val="002E0D0E"/>
    <w:rsid w:val="002F51FD"/>
    <w:rsid w:val="00315545"/>
    <w:rsid w:val="00326C05"/>
    <w:rsid w:val="003429F3"/>
    <w:rsid w:val="00367DBD"/>
    <w:rsid w:val="0038385B"/>
    <w:rsid w:val="00423A22"/>
    <w:rsid w:val="00456788"/>
    <w:rsid w:val="004656A5"/>
    <w:rsid w:val="004A4225"/>
    <w:rsid w:val="004E0277"/>
    <w:rsid w:val="004E368B"/>
    <w:rsid w:val="005058FD"/>
    <w:rsid w:val="00687C31"/>
    <w:rsid w:val="007854B3"/>
    <w:rsid w:val="00814057"/>
    <w:rsid w:val="00831B77"/>
    <w:rsid w:val="008B2F23"/>
    <w:rsid w:val="009B4354"/>
    <w:rsid w:val="00A22CF2"/>
    <w:rsid w:val="00AA33DC"/>
    <w:rsid w:val="00B150A3"/>
    <w:rsid w:val="00B6676C"/>
    <w:rsid w:val="00C00749"/>
    <w:rsid w:val="00D851F7"/>
    <w:rsid w:val="00E90462"/>
    <w:rsid w:val="00EC5EBF"/>
    <w:rsid w:val="00ED6C4A"/>
    <w:rsid w:val="00F300A2"/>
    <w:rsid w:val="00F87AD1"/>
    <w:rsid w:val="00FB0C1C"/>
    <w:rsid w:val="00FD4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A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C1C"/>
    <w:pPr>
      <w:tabs>
        <w:tab w:val="center" w:pos="4680"/>
        <w:tab w:val="right" w:pos="9360"/>
      </w:tabs>
    </w:pPr>
  </w:style>
  <w:style w:type="character" w:customStyle="1" w:styleId="HeaderChar">
    <w:name w:val="Header Char"/>
    <w:basedOn w:val="DefaultParagraphFont"/>
    <w:link w:val="Header"/>
    <w:uiPriority w:val="99"/>
    <w:rsid w:val="00FB0C1C"/>
  </w:style>
  <w:style w:type="paragraph" w:styleId="Footer">
    <w:name w:val="footer"/>
    <w:basedOn w:val="Normal"/>
    <w:link w:val="FooterChar"/>
    <w:uiPriority w:val="99"/>
    <w:semiHidden/>
    <w:unhideWhenUsed/>
    <w:rsid w:val="00FB0C1C"/>
    <w:pPr>
      <w:tabs>
        <w:tab w:val="center" w:pos="4680"/>
        <w:tab w:val="right" w:pos="9360"/>
      </w:tabs>
    </w:pPr>
  </w:style>
  <w:style w:type="character" w:customStyle="1" w:styleId="FooterChar">
    <w:name w:val="Footer Char"/>
    <w:basedOn w:val="DefaultParagraphFont"/>
    <w:link w:val="Footer"/>
    <w:uiPriority w:val="99"/>
    <w:semiHidden/>
    <w:rsid w:val="00FB0C1C"/>
  </w:style>
  <w:style w:type="character" w:styleId="Hyperlink">
    <w:name w:val="Hyperlink"/>
    <w:basedOn w:val="DefaultParagraphFont"/>
    <w:uiPriority w:val="99"/>
    <w:unhideWhenUsed/>
    <w:rsid w:val="00B667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hpo.nv.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0D12A-BA4D-4624-8C4A-4AA65565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ndwr</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ejolly</dc:creator>
  <cp:lastModifiedBy>ejolly</cp:lastModifiedBy>
  <cp:revision>2</cp:revision>
  <dcterms:created xsi:type="dcterms:W3CDTF">2016-09-27T20:30:00Z</dcterms:created>
  <dcterms:modified xsi:type="dcterms:W3CDTF">2016-09-27T20:30:00Z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-1641752353</vt:i4>
  </property>
  <property fmtid="{D5CDD505-2E9C-101B-9397-08002B2CF9AE}" pid="3" name="_NewReviewCycle">
    <vt:lpwstr/>
  </property>
  <property fmtid="{D5CDD505-2E9C-101B-9397-08002B2CF9AE}" pid="4" name="_EmailSubject">
    <vt:lpwstr>Edited Letterhead and memo </vt:lpwstr>
  </property>
  <property fmtid="{D5CDD505-2E9C-101B-9397-08002B2CF9AE}" pid="5" name="_AuthorEmail">
    <vt:lpwstr>jaxsom@shpo.nv.gov</vt:lpwstr>
  </property>
  <property fmtid="{D5CDD505-2E9C-101B-9397-08002B2CF9AE}" pid="6" name="_AuthorEmailDisplayName">
    <vt:lpwstr>Jessica Axsom</vt:lpwstr>
  </property>
  <property fmtid="{D5CDD505-2E9C-101B-9397-08002B2CF9AE}" pid="7" name="_ReviewingToolsShownOnce">
    <vt:lpwstr/>
  </property>
</Properties>
</file>