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6B" w:rsidRDefault="007A506B" w:rsidP="00366C03">
      <w:pPr>
        <w:pStyle w:val="Default"/>
        <w:tabs>
          <w:tab w:val="right" w:pos="9810"/>
        </w:tabs>
        <w:rPr>
          <w:color w:val="auto"/>
          <w:sz w:val="23"/>
          <w:szCs w:val="23"/>
          <w:u w:val="single"/>
        </w:rPr>
      </w:pPr>
      <w:r>
        <w:rPr>
          <w:color w:val="auto"/>
          <w:sz w:val="23"/>
          <w:szCs w:val="23"/>
        </w:rPr>
        <w:t xml:space="preserve">Applicant: </w:t>
      </w:r>
      <w:r>
        <w:rPr>
          <w:color w:val="auto"/>
          <w:sz w:val="23"/>
          <w:szCs w:val="23"/>
          <w:u w:val="single"/>
        </w:rPr>
        <w:tab/>
      </w:r>
    </w:p>
    <w:p w:rsidR="007A506B" w:rsidRDefault="007A506B" w:rsidP="00366C03">
      <w:pPr>
        <w:pStyle w:val="Default"/>
        <w:pBdr>
          <w:bottom w:val="double" w:sz="4" w:space="0" w:color="auto"/>
        </w:pBdr>
        <w:ind w:right="-450"/>
        <w:jc w:val="right"/>
        <w:rPr>
          <w:color w:val="auto"/>
          <w:sz w:val="23"/>
          <w:szCs w:val="23"/>
          <w:u w:val="single"/>
        </w:rPr>
      </w:pPr>
    </w:p>
    <w:p w:rsidR="007A506B" w:rsidRDefault="007A506B" w:rsidP="007A506B">
      <w:pPr>
        <w:pStyle w:val="Default"/>
        <w:rPr>
          <w:color w:val="auto"/>
          <w:sz w:val="23"/>
          <w:szCs w:val="23"/>
        </w:rPr>
      </w:pPr>
    </w:p>
    <w:p w:rsidR="007A506B" w:rsidRDefault="007A506B" w:rsidP="007A506B">
      <w:pPr>
        <w:pStyle w:val="Default"/>
        <w:spacing w:after="205"/>
        <w:rPr>
          <w:color w:val="auto"/>
          <w:sz w:val="23"/>
          <w:szCs w:val="23"/>
        </w:rPr>
      </w:pPr>
      <w:r>
        <w:rPr>
          <w:b/>
          <w:bCs/>
          <w:color w:val="auto"/>
          <w:sz w:val="23"/>
          <w:szCs w:val="23"/>
        </w:rPr>
        <w:t>1. Personnel:</w:t>
      </w:r>
    </w:p>
    <w:tbl>
      <w:tblPr>
        <w:tblpPr w:leftFromText="180" w:rightFromText="180" w:vertAnchor="text" w:horzAnchor="margin" w:tblpY="6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60"/>
        <w:gridCol w:w="810"/>
        <w:gridCol w:w="180"/>
        <w:gridCol w:w="990"/>
        <w:gridCol w:w="180"/>
        <w:gridCol w:w="990"/>
        <w:gridCol w:w="180"/>
        <w:gridCol w:w="900"/>
        <w:gridCol w:w="1170"/>
        <w:gridCol w:w="1050"/>
        <w:gridCol w:w="1050"/>
        <w:gridCol w:w="1050"/>
      </w:tblGrid>
      <w:tr w:rsidR="006626C4" w:rsidTr="006626C4">
        <w:trPr>
          <w:trHeight w:val="489"/>
        </w:trPr>
        <w:tc>
          <w:tcPr>
            <w:tcW w:w="450" w:type="dxa"/>
            <w:tcBorders>
              <w:top w:val="nil"/>
              <w:left w:val="nil"/>
              <w:bottom w:val="single" w:sz="4" w:space="0" w:color="auto"/>
              <w:right w:val="single" w:sz="4" w:space="0" w:color="auto"/>
            </w:tcBorders>
            <w:hideMark/>
          </w:tcPr>
          <w:p w:rsidR="006626C4" w:rsidRDefault="006626C4" w:rsidP="006626C4">
            <w:pPr>
              <w:pStyle w:val="Default"/>
              <w:spacing w:line="276"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b/>
                <w:bCs/>
                <w:sz w:val="20"/>
                <w:szCs w:val="20"/>
              </w:rPr>
              <w:t>Position Title</w:t>
            </w:r>
          </w:p>
        </w:tc>
        <w:tc>
          <w:tcPr>
            <w:tcW w:w="81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b/>
                <w:bCs/>
                <w:sz w:val="20"/>
                <w:szCs w:val="20"/>
              </w:rPr>
              <w:t>Hours</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b/>
                <w:bCs/>
                <w:sz w:val="20"/>
                <w:szCs w:val="20"/>
              </w:rPr>
            </w:pPr>
            <w:r>
              <w:rPr>
                <w:b/>
                <w:bCs/>
                <w:sz w:val="20"/>
                <w:szCs w:val="20"/>
              </w:rPr>
              <w:t>Hourly</w:t>
            </w:r>
          </w:p>
          <w:p w:rsidR="006626C4" w:rsidRDefault="006626C4" w:rsidP="006626C4">
            <w:pPr>
              <w:pStyle w:val="Default"/>
              <w:spacing w:line="276" w:lineRule="auto"/>
              <w:jc w:val="center"/>
              <w:rPr>
                <w:b/>
                <w:bCs/>
                <w:sz w:val="20"/>
                <w:szCs w:val="20"/>
              </w:rPr>
            </w:pPr>
            <w:r>
              <w:rPr>
                <w:b/>
                <w:bCs/>
                <w:sz w:val="20"/>
                <w:szCs w:val="20"/>
              </w:rPr>
              <w:t>Rate</w:t>
            </w:r>
          </w:p>
          <w:p w:rsidR="006626C4" w:rsidRDefault="006626C4" w:rsidP="006626C4">
            <w:pPr>
              <w:pStyle w:val="Default"/>
              <w:spacing w:line="276" w:lineRule="auto"/>
              <w:jc w:val="center"/>
              <w:rPr>
                <w:sz w:val="20"/>
                <w:szCs w:val="20"/>
              </w:rPr>
            </w:pPr>
            <w:r>
              <w:rPr>
                <w:b/>
                <w:bCs/>
                <w:sz w:val="20"/>
                <w:szCs w:val="20"/>
              </w:rPr>
              <w:t>(HR)</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rFonts w:ascii="Wingdings 2" w:hAnsi="Wingdings 2" w:cs="Wingdings 2"/>
                <w:sz w:val="20"/>
                <w:szCs w:val="20"/>
              </w:rPr>
              <w:t></w:t>
            </w:r>
            <w:r>
              <w:rPr>
                <w:b/>
                <w:bCs/>
                <w:sz w:val="20"/>
                <w:szCs w:val="20"/>
              </w:rPr>
              <w:t xml:space="preserve"> if HR includes Fringe Benefits</w:t>
            </w:r>
          </w:p>
        </w:tc>
        <w:tc>
          <w:tcPr>
            <w:tcW w:w="108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b/>
                <w:bCs/>
                <w:sz w:val="20"/>
                <w:szCs w:val="20"/>
              </w:rPr>
              <w:t>% of HR that is a fringe benefit</w:t>
            </w:r>
          </w:p>
        </w:tc>
        <w:tc>
          <w:tcPr>
            <w:tcW w:w="117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b/>
                <w:bCs/>
                <w:sz w:val="20"/>
                <w:szCs w:val="20"/>
              </w:rPr>
              <w:t>Amount of fringe benefit</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b/>
                <w:bCs/>
                <w:sz w:val="20"/>
                <w:szCs w:val="20"/>
              </w:rPr>
              <w:t>Total Amt</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b/>
                <w:bCs/>
                <w:sz w:val="20"/>
                <w:szCs w:val="20"/>
              </w:rPr>
              <w:t>Federal Share</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b/>
                <w:bCs/>
                <w:sz w:val="20"/>
                <w:szCs w:val="20"/>
              </w:rPr>
            </w:pPr>
            <w:r>
              <w:rPr>
                <w:b/>
                <w:bCs/>
                <w:sz w:val="20"/>
                <w:szCs w:val="20"/>
              </w:rPr>
              <w:t>Non-</w:t>
            </w:r>
          </w:p>
          <w:p w:rsidR="006626C4" w:rsidRDefault="006626C4" w:rsidP="006626C4">
            <w:pPr>
              <w:pStyle w:val="Default"/>
              <w:spacing w:line="276" w:lineRule="auto"/>
              <w:jc w:val="center"/>
              <w:rPr>
                <w:sz w:val="20"/>
                <w:szCs w:val="20"/>
              </w:rPr>
            </w:pPr>
            <w:r>
              <w:rPr>
                <w:b/>
                <w:bCs/>
                <w:sz w:val="20"/>
                <w:szCs w:val="20"/>
              </w:rPr>
              <w:t>Federal Share</w:t>
            </w:r>
          </w:p>
        </w:tc>
      </w:tr>
      <w:tr w:rsidR="006626C4" w:rsidTr="006626C4">
        <w:trPr>
          <w:trHeight w:val="288"/>
        </w:trPr>
        <w:tc>
          <w:tcPr>
            <w:tcW w:w="4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a.  </w:t>
            </w:r>
          </w:p>
        </w:tc>
        <w:tc>
          <w:tcPr>
            <w:tcW w:w="126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jc w:val="center"/>
              <w:rPr>
                <w:sz w:val="20"/>
                <w:szCs w:val="20"/>
              </w:rPr>
            </w:pPr>
            <w:r>
              <w:rPr>
                <w:sz w:val="20"/>
                <w:szCs w:val="20"/>
              </w:rPr>
              <w:t xml:space="preserve"> </w:t>
            </w:r>
          </w:p>
        </w:tc>
      </w:tr>
      <w:tr w:rsidR="006626C4" w:rsidTr="006626C4">
        <w:trPr>
          <w:trHeight w:val="288"/>
        </w:trPr>
        <w:tc>
          <w:tcPr>
            <w:tcW w:w="4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b.  </w:t>
            </w:r>
          </w:p>
        </w:tc>
        <w:tc>
          <w:tcPr>
            <w:tcW w:w="126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r>
      <w:tr w:rsidR="006626C4" w:rsidTr="006626C4">
        <w:trPr>
          <w:trHeight w:val="288"/>
        </w:trPr>
        <w:tc>
          <w:tcPr>
            <w:tcW w:w="4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c.  </w:t>
            </w:r>
          </w:p>
        </w:tc>
        <w:tc>
          <w:tcPr>
            <w:tcW w:w="126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r>
      <w:tr w:rsidR="006626C4" w:rsidTr="006626C4">
        <w:trPr>
          <w:trHeight w:val="288"/>
        </w:trPr>
        <w:tc>
          <w:tcPr>
            <w:tcW w:w="4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d.  </w:t>
            </w:r>
          </w:p>
        </w:tc>
        <w:tc>
          <w:tcPr>
            <w:tcW w:w="126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r>
      <w:tr w:rsidR="006626C4" w:rsidTr="006626C4">
        <w:trPr>
          <w:trHeight w:val="288"/>
        </w:trPr>
        <w:tc>
          <w:tcPr>
            <w:tcW w:w="4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e.  </w:t>
            </w:r>
          </w:p>
        </w:tc>
        <w:tc>
          <w:tcPr>
            <w:tcW w:w="126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r>
      <w:tr w:rsidR="006626C4" w:rsidTr="006626C4">
        <w:trPr>
          <w:trHeight w:val="288"/>
        </w:trPr>
        <w:tc>
          <w:tcPr>
            <w:tcW w:w="4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f.  </w:t>
            </w:r>
          </w:p>
        </w:tc>
        <w:tc>
          <w:tcPr>
            <w:tcW w:w="126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r>
      <w:tr w:rsidR="006626C4" w:rsidTr="006626C4">
        <w:trPr>
          <w:trHeight w:val="288"/>
        </w:trPr>
        <w:tc>
          <w:tcPr>
            <w:tcW w:w="4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g.  </w:t>
            </w:r>
          </w:p>
        </w:tc>
        <w:tc>
          <w:tcPr>
            <w:tcW w:w="126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r>
      <w:tr w:rsidR="006626C4" w:rsidTr="006626C4">
        <w:trPr>
          <w:trHeight w:val="288"/>
        </w:trPr>
        <w:tc>
          <w:tcPr>
            <w:tcW w:w="4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h.  </w:t>
            </w:r>
          </w:p>
        </w:tc>
        <w:tc>
          <w:tcPr>
            <w:tcW w:w="126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r>
      <w:tr w:rsidR="006626C4" w:rsidTr="006626C4">
        <w:trPr>
          <w:trHeight w:val="288"/>
        </w:trPr>
        <w:tc>
          <w:tcPr>
            <w:tcW w:w="4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i.  </w:t>
            </w:r>
          </w:p>
        </w:tc>
        <w:tc>
          <w:tcPr>
            <w:tcW w:w="126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r>
      <w:tr w:rsidR="006626C4" w:rsidTr="006626C4">
        <w:trPr>
          <w:trHeight w:val="288"/>
        </w:trPr>
        <w:tc>
          <w:tcPr>
            <w:tcW w:w="4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j.  </w:t>
            </w:r>
          </w:p>
        </w:tc>
        <w:tc>
          <w:tcPr>
            <w:tcW w:w="126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r>
      <w:tr w:rsidR="006626C4" w:rsidTr="006626C4">
        <w:trPr>
          <w:trHeight w:val="136"/>
        </w:trPr>
        <w:tc>
          <w:tcPr>
            <w:tcW w:w="450" w:type="dxa"/>
            <w:tcBorders>
              <w:top w:val="single" w:sz="4" w:space="0" w:color="auto"/>
              <w:left w:val="nil"/>
              <w:bottom w:val="nil"/>
              <w:right w:val="nil"/>
            </w:tcBorders>
            <w:hideMark/>
          </w:tcPr>
          <w:p w:rsidR="006626C4" w:rsidRDefault="006626C4" w:rsidP="006626C4">
            <w:pPr>
              <w:pStyle w:val="Default"/>
              <w:spacing w:line="276" w:lineRule="auto"/>
              <w:rPr>
                <w:sz w:val="20"/>
                <w:szCs w:val="20"/>
              </w:rPr>
            </w:pPr>
            <w:r>
              <w:rPr>
                <w:sz w:val="20"/>
                <w:szCs w:val="20"/>
              </w:rPr>
              <w:t xml:space="preserve"> </w:t>
            </w:r>
          </w:p>
        </w:tc>
        <w:tc>
          <w:tcPr>
            <w:tcW w:w="1260" w:type="dxa"/>
            <w:tcBorders>
              <w:top w:val="single" w:sz="4" w:space="0" w:color="auto"/>
              <w:left w:val="nil"/>
              <w:bottom w:val="nil"/>
              <w:right w:val="nil"/>
            </w:tcBorders>
            <w:hideMark/>
          </w:tcPr>
          <w:p w:rsidR="006626C4" w:rsidRDefault="006626C4" w:rsidP="006626C4">
            <w:pPr>
              <w:pStyle w:val="Default"/>
              <w:spacing w:line="276" w:lineRule="auto"/>
              <w:rPr>
                <w:sz w:val="20"/>
                <w:szCs w:val="20"/>
              </w:rPr>
            </w:pPr>
            <w:r>
              <w:rPr>
                <w:sz w:val="20"/>
                <w:szCs w:val="20"/>
              </w:rPr>
              <w:t xml:space="preserve"> </w:t>
            </w:r>
          </w:p>
        </w:tc>
        <w:tc>
          <w:tcPr>
            <w:tcW w:w="990" w:type="dxa"/>
            <w:gridSpan w:val="2"/>
            <w:tcBorders>
              <w:top w:val="single" w:sz="4" w:space="0" w:color="auto"/>
              <w:left w:val="nil"/>
              <w:bottom w:val="nil"/>
              <w:right w:val="nil"/>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nil"/>
              <w:bottom w:val="nil"/>
              <w:right w:val="nil"/>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gridSpan w:val="2"/>
            <w:tcBorders>
              <w:top w:val="single" w:sz="4" w:space="0" w:color="auto"/>
              <w:left w:val="nil"/>
              <w:bottom w:val="nil"/>
              <w:right w:val="nil"/>
            </w:tcBorders>
            <w:hideMark/>
          </w:tcPr>
          <w:p w:rsidR="006626C4" w:rsidRDefault="006626C4" w:rsidP="006626C4">
            <w:pPr>
              <w:pStyle w:val="Default"/>
              <w:spacing w:line="276" w:lineRule="auto"/>
              <w:rPr>
                <w:sz w:val="20"/>
                <w:szCs w:val="20"/>
              </w:rPr>
            </w:pPr>
            <w:r>
              <w:rPr>
                <w:sz w:val="20"/>
                <w:szCs w:val="20"/>
              </w:rPr>
              <w:t xml:space="preserve"> </w:t>
            </w:r>
          </w:p>
        </w:tc>
        <w:tc>
          <w:tcPr>
            <w:tcW w:w="900" w:type="dxa"/>
            <w:tcBorders>
              <w:top w:val="single" w:sz="4" w:space="0" w:color="auto"/>
              <w:left w:val="nil"/>
              <w:bottom w:val="nil"/>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626C4" w:rsidRDefault="006626C4" w:rsidP="00FC35CB">
            <w:pPr>
              <w:pStyle w:val="Default"/>
              <w:spacing w:line="276" w:lineRule="auto"/>
              <w:jc w:val="right"/>
              <w:rPr>
                <w:sz w:val="20"/>
                <w:szCs w:val="20"/>
              </w:rPr>
            </w:pPr>
            <w:r>
              <w:rPr>
                <w:b/>
                <w:bCs/>
                <w:sz w:val="20"/>
                <w:szCs w:val="20"/>
              </w:rPr>
              <w:t>Sub</w:t>
            </w:r>
            <w:r w:rsidR="00FC35CB">
              <w:rPr>
                <w:b/>
                <w:bCs/>
                <w:sz w:val="20"/>
                <w:szCs w:val="20"/>
              </w:rPr>
              <w:t>-</w:t>
            </w:r>
            <w:r>
              <w:rPr>
                <w:b/>
                <w:bCs/>
                <w:sz w:val="20"/>
                <w:szCs w:val="20"/>
              </w:rPr>
              <w:t xml:space="preserve">total: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b/>
                <w:bCs/>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6626C4" w:rsidRDefault="006626C4" w:rsidP="006626C4">
            <w:pPr>
              <w:pStyle w:val="Default"/>
              <w:spacing w:line="276" w:lineRule="auto"/>
              <w:rPr>
                <w:sz w:val="20"/>
                <w:szCs w:val="20"/>
              </w:rPr>
            </w:pPr>
            <w:r>
              <w:rPr>
                <w:b/>
                <w:bCs/>
                <w:sz w:val="20"/>
                <w:szCs w:val="20"/>
              </w:rPr>
              <w:t xml:space="preserve">$ </w:t>
            </w:r>
          </w:p>
        </w:tc>
      </w:tr>
    </w:tbl>
    <w:p w:rsidR="007A506B" w:rsidRDefault="007A506B" w:rsidP="007A506B">
      <w:pPr>
        <w:pStyle w:val="Default"/>
        <w:rPr>
          <w:color w:val="auto"/>
        </w:rPr>
      </w:pPr>
    </w:p>
    <w:p w:rsidR="007A506B" w:rsidRDefault="007A506B" w:rsidP="007A506B">
      <w:pPr>
        <w:pStyle w:val="Default"/>
        <w:rPr>
          <w:color w:val="auto"/>
          <w:sz w:val="23"/>
          <w:szCs w:val="23"/>
        </w:rPr>
      </w:pPr>
    </w:p>
    <w:p w:rsidR="00A33851" w:rsidRDefault="005F7607" w:rsidP="00A33851">
      <w:pPr>
        <w:pStyle w:val="Default"/>
        <w:rPr>
          <w:color w:val="auto"/>
          <w:sz w:val="23"/>
          <w:szCs w:val="23"/>
        </w:rPr>
      </w:pPr>
      <w:r>
        <w:rPr>
          <w:b/>
          <w:bCs/>
          <w:color w:val="auto"/>
          <w:sz w:val="23"/>
          <w:szCs w:val="23"/>
        </w:rPr>
        <w:t>2</w:t>
      </w:r>
      <w:r w:rsidR="00A33851">
        <w:rPr>
          <w:b/>
          <w:bCs/>
          <w:color w:val="auto"/>
          <w:sz w:val="23"/>
          <w:szCs w:val="23"/>
        </w:rPr>
        <w:t xml:space="preserve">. Travel: </w:t>
      </w:r>
      <w:r w:rsidR="00A33851">
        <w:rPr>
          <w:i/>
          <w:iCs/>
          <w:color w:val="auto"/>
          <w:sz w:val="23"/>
          <w:szCs w:val="23"/>
        </w:rPr>
        <w:t>(see GSA rates at the end of this document)</w:t>
      </w:r>
    </w:p>
    <w:tbl>
      <w:tblPr>
        <w:tblpPr w:leftFromText="180" w:rightFromText="180" w:vertAnchor="text" w:horzAnchor="margin" w:tblpXSpec="center" w:tblpY="245"/>
        <w:tblW w:w="10080" w:type="dxa"/>
        <w:tblLayout w:type="fixed"/>
        <w:tblLook w:val="04A0" w:firstRow="1" w:lastRow="0" w:firstColumn="1" w:lastColumn="0" w:noHBand="0" w:noVBand="1"/>
      </w:tblPr>
      <w:tblGrid>
        <w:gridCol w:w="448"/>
        <w:gridCol w:w="85"/>
        <w:gridCol w:w="3061"/>
        <w:gridCol w:w="1086"/>
        <w:gridCol w:w="1260"/>
        <w:gridCol w:w="1350"/>
        <w:gridCol w:w="1350"/>
        <w:gridCol w:w="1440"/>
      </w:tblGrid>
      <w:tr w:rsidR="00A33851" w:rsidTr="00A33851">
        <w:trPr>
          <w:trHeight w:val="254"/>
        </w:trPr>
        <w:tc>
          <w:tcPr>
            <w:tcW w:w="3594" w:type="dxa"/>
            <w:gridSpan w:val="3"/>
            <w:tcBorders>
              <w:top w:val="nil"/>
              <w:left w:val="nil"/>
              <w:bottom w:val="single" w:sz="4" w:space="0" w:color="auto"/>
              <w:right w:val="single" w:sz="4" w:space="0" w:color="auto"/>
            </w:tcBorders>
            <w:hideMark/>
          </w:tcPr>
          <w:p w:rsidR="00A33851" w:rsidRDefault="00A33851" w:rsidP="00A33851">
            <w:pPr>
              <w:pStyle w:val="Default"/>
              <w:spacing w:line="276" w:lineRule="auto"/>
              <w:rPr>
                <w:sz w:val="20"/>
                <w:szCs w:val="20"/>
              </w:rPr>
            </w:pPr>
          </w:p>
          <w:p w:rsidR="00A33851" w:rsidRDefault="00A33851" w:rsidP="00A33851">
            <w:pPr>
              <w:pStyle w:val="Default"/>
              <w:spacing w:line="276" w:lineRule="auto"/>
              <w:jc w:val="right"/>
              <w:rPr>
                <w:sz w:val="20"/>
                <w:szCs w:val="20"/>
              </w:rPr>
            </w:pPr>
            <w:r>
              <w:rPr>
                <w:sz w:val="20"/>
                <w:szCs w:val="20"/>
              </w:rPr>
              <w:t xml:space="preserve"> </w:t>
            </w:r>
          </w:p>
        </w:tc>
        <w:tc>
          <w:tcPr>
            <w:tcW w:w="1086"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b/>
                <w:bCs/>
                <w:sz w:val="20"/>
                <w:szCs w:val="20"/>
              </w:rPr>
              <w:t>Rate</w:t>
            </w:r>
          </w:p>
        </w:tc>
        <w:tc>
          <w:tcPr>
            <w:tcW w:w="126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b/>
                <w:bCs/>
                <w:sz w:val="20"/>
                <w:szCs w:val="20"/>
              </w:rPr>
              <w:t>Miles/# of days</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b/>
                <w:bCs/>
                <w:sz w:val="20"/>
                <w:szCs w:val="20"/>
              </w:rPr>
              <w:t>Total Amount</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b/>
                <w:bCs/>
                <w:sz w:val="20"/>
                <w:szCs w:val="20"/>
              </w:rPr>
              <w:t>Federal Share</w:t>
            </w:r>
          </w:p>
        </w:tc>
        <w:tc>
          <w:tcPr>
            <w:tcW w:w="144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b/>
                <w:bCs/>
                <w:sz w:val="20"/>
                <w:szCs w:val="20"/>
              </w:rPr>
              <w:t>Non-Federal Share</w:t>
            </w:r>
          </w:p>
        </w:tc>
      </w:tr>
      <w:tr w:rsidR="00A33851" w:rsidTr="00A33851">
        <w:trPr>
          <w:trHeight w:val="288"/>
        </w:trPr>
        <w:tc>
          <w:tcPr>
            <w:tcW w:w="448"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a.</w:t>
            </w:r>
          </w:p>
        </w:tc>
        <w:tc>
          <w:tcPr>
            <w:tcW w:w="3146" w:type="dxa"/>
            <w:gridSpan w:val="2"/>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Mileage</w:t>
            </w:r>
          </w:p>
        </w:tc>
        <w:tc>
          <w:tcPr>
            <w:tcW w:w="1086" w:type="dxa"/>
            <w:tcBorders>
              <w:top w:val="single" w:sz="4" w:space="0" w:color="auto"/>
              <w:left w:val="single" w:sz="4" w:space="0" w:color="auto"/>
              <w:bottom w:val="single" w:sz="4" w:space="0" w:color="auto"/>
              <w:right w:val="single" w:sz="4" w:space="0" w:color="auto"/>
            </w:tcBorders>
            <w:shd w:val="clear" w:color="auto" w:fill="BFBFBF"/>
            <w:hideMark/>
          </w:tcPr>
          <w:p w:rsidR="00A33851" w:rsidRDefault="00A33851" w:rsidP="00A33851">
            <w:pPr>
              <w:pStyle w:val="Default"/>
              <w:spacing w:line="276" w:lineRule="auto"/>
              <w:jc w:val="center"/>
              <w:rPr>
                <w:sz w:val="20"/>
                <w:szCs w:val="20"/>
              </w:rPr>
            </w:pPr>
            <w:r>
              <w:rPr>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BFBFBF"/>
            <w:hideMark/>
          </w:tcPr>
          <w:p w:rsidR="00A33851" w:rsidRDefault="00A33851" w:rsidP="00A33851">
            <w:pPr>
              <w:pStyle w:val="Default"/>
              <w:spacing w:line="276" w:lineRule="auto"/>
              <w:jc w:val="right"/>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rsidR="00A33851" w:rsidRDefault="00A33851" w:rsidP="00A33851">
            <w:pPr>
              <w:pStyle w:val="Default"/>
              <w:spacing w:line="276" w:lineRule="auto"/>
              <w:jc w:val="center"/>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rsidR="00A33851" w:rsidRDefault="00A33851" w:rsidP="00A33851">
            <w:pPr>
              <w:pStyle w:val="Default"/>
              <w:spacing w:line="276" w:lineRule="auto"/>
              <w:jc w:val="center"/>
              <w:rPr>
                <w:sz w:val="20"/>
                <w:szCs w:val="20"/>
              </w:rPr>
            </w:pPr>
            <w:r>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33851" w:rsidRDefault="00A33851" w:rsidP="00A33851">
            <w:pPr>
              <w:pStyle w:val="Default"/>
              <w:spacing w:line="276" w:lineRule="auto"/>
              <w:jc w:val="center"/>
              <w:rPr>
                <w:sz w:val="20"/>
                <w:szCs w:val="20"/>
              </w:rPr>
            </w:pPr>
          </w:p>
        </w:tc>
      </w:tr>
      <w:tr w:rsidR="00A33851" w:rsidTr="00A33851">
        <w:trPr>
          <w:trHeight w:val="288"/>
        </w:trPr>
        <w:tc>
          <w:tcPr>
            <w:tcW w:w="448" w:type="dxa"/>
            <w:tcBorders>
              <w:top w:val="single" w:sz="4" w:space="0" w:color="auto"/>
              <w:left w:val="single" w:sz="4" w:space="0" w:color="auto"/>
              <w:bottom w:val="single" w:sz="4" w:space="0" w:color="auto"/>
              <w:right w:val="single" w:sz="4" w:space="0" w:color="auto"/>
            </w:tcBorders>
            <w:shd w:val="clear" w:color="auto" w:fill="BFBFBF"/>
          </w:tcPr>
          <w:p w:rsidR="00A33851" w:rsidRDefault="00A33851" w:rsidP="00A33851">
            <w:pPr>
              <w:pStyle w:val="Default"/>
              <w:spacing w:line="276" w:lineRule="auto"/>
              <w:rPr>
                <w:sz w:val="20"/>
                <w:szCs w:val="20"/>
                <w:highlight w:val="darkGray"/>
              </w:rPr>
            </w:pPr>
          </w:p>
        </w:tc>
        <w:tc>
          <w:tcPr>
            <w:tcW w:w="3146" w:type="dxa"/>
            <w:gridSpan w:val="2"/>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1. Person #1-</w:t>
            </w:r>
          </w:p>
        </w:tc>
        <w:tc>
          <w:tcPr>
            <w:tcW w:w="1086"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33851" w:rsidRDefault="00A33851" w:rsidP="00A33851">
            <w:pPr>
              <w:pStyle w:val="Default"/>
              <w:spacing w:line="276" w:lineRule="auto"/>
              <w:rPr>
                <w:sz w:val="20"/>
                <w:szCs w:val="20"/>
              </w:rPr>
            </w:pPr>
          </w:p>
        </w:tc>
      </w:tr>
      <w:tr w:rsidR="00A33851" w:rsidTr="00A33851">
        <w:trPr>
          <w:trHeight w:val="288"/>
        </w:trPr>
        <w:tc>
          <w:tcPr>
            <w:tcW w:w="448" w:type="dxa"/>
            <w:tcBorders>
              <w:top w:val="single" w:sz="4" w:space="0" w:color="auto"/>
              <w:left w:val="single" w:sz="4" w:space="0" w:color="auto"/>
              <w:bottom w:val="single" w:sz="4" w:space="0" w:color="auto"/>
              <w:right w:val="single" w:sz="4" w:space="0" w:color="auto"/>
            </w:tcBorders>
            <w:shd w:val="clear" w:color="auto" w:fill="BFBFBF"/>
          </w:tcPr>
          <w:p w:rsidR="00A33851" w:rsidRDefault="00A33851" w:rsidP="00A33851">
            <w:pPr>
              <w:pStyle w:val="Default"/>
              <w:spacing w:line="276" w:lineRule="auto"/>
              <w:rPr>
                <w:color w:val="auto"/>
                <w:sz w:val="20"/>
                <w:szCs w:val="20"/>
                <w:highlight w:val="darkGray"/>
              </w:rPr>
            </w:pPr>
          </w:p>
        </w:tc>
        <w:tc>
          <w:tcPr>
            <w:tcW w:w="3146" w:type="dxa"/>
            <w:gridSpan w:val="2"/>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2. Person #2-</w:t>
            </w:r>
          </w:p>
        </w:tc>
        <w:tc>
          <w:tcPr>
            <w:tcW w:w="1086"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33851" w:rsidRDefault="00A33851" w:rsidP="00A33851">
            <w:pPr>
              <w:pStyle w:val="Default"/>
              <w:spacing w:line="276" w:lineRule="auto"/>
              <w:rPr>
                <w:sz w:val="20"/>
                <w:szCs w:val="20"/>
              </w:rPr>
            </w:pPr>
          </w:p>
        </w:tc>
      </w:tr>
      <w:tr w:rsidR="00A33851" w:rsidTr="00A33851">
        <w:trPr>
          <w:trHeight w:val="288"/>
        </w:trPr>
        <w:tc>
          <w:tcPr>
            <w:tcW w:w="448"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b.</w:t>
            </w:r>
          </w:p>
        </w:tc>
        <w:tc>
          <w:tcPr>
            <w:tcW w:w="3146" w:type="dxa"/>
            <w:gridSpan w:val="2"/>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Per Diem Reimbursements (Breakfast)</w:t>
            </w:r>
          </w:p>
        </w:tc>
        <w:tc>
          <w:tcPr>
            <w:tcW w:w="1086"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33851" w:rsidRDefault="00A33851" w:rsidP="00A33851">
            <w:pPr>
              <w:pStyle w:val="Default"/>
              <w:spacing w:line="276" w:lineRule="auto"/>
              <w:rPr>
                <w:sz w:val="20"/>
                <w:szCs w:val="20"/>
              </w:rPr>
            </w:pPr>
          </w:p>
        </w:tc>
      </w:tr>
      <w:tr w:rsidR="00A33851" w:rsidTr="00A33851">
        <w:trPr>
          <w:trHeight w:val="288"/>
        </w:trPr>
        <w:tc>
          <w:tcPr>
            <w:tcW w:w="448" w:type="dxa"/>
            <w:tcBorders>
              <w:top w:val="single" w:sz="4" w:space="0" w:color="auto"/>
              <w:left w:val="single" w:sz="4" w:space="0" w:color="auto"/>
              <w:bottom w:val="single" w:sz="4" w:space="0" w:color="auto"/>
              <w:right w:val="single" w:sz="4" w:space="0" w:color="auto"/>
            </w:tcBorders>
            <w:shd w:val="clear" w:color="auto" w:fill="BFBFBF"/>
          </w:tcPr>
          <w:p w:rsidR="00A33851" w:rsidRPr="007A506B" w:rsidRDefault="00A33851" w:rsidP="00A33851">
            <w:pPr>
              <w:pStyle w:val="Default"/>
              <w:spacing w:line="276" w:lineRule="auto"/>
              <w:rPr>
                <w:color w:val="BFBFBF"/>
                <w:sz w:val="20"/>
                <w:szCs w:val="20"/>
              </w:rPr>
            </w:pPr>
          </w:p>
        </w:tc>
        <w:tc>
          <w:tcPr>
            <w:tcW w:w="3146" w:type="dxa"/>
            <w:gridSpan w:val="2"/>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Per Diem Reimbursements (Lunch)</w:t>
            </w:r>
          </w:p>
        </w:tc>
        <w:tc>
          <w:tcPr>
            <w:tcW w:w="1086"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33851" w:rsidRDefault="00A33851" w:rsidP="00A33851">
            <w:pPr>
              <w:pStyle w:val="Default"/>
              <w:spacing w:line="276" w:lineRule="auto"/>
              <w:rPr>
                <w:sz w:val="20"/>
                <w:szCs w:val="20"/>
              </w:rPr>
            </w:pPr>
          </w:p>
        </w:tc>
      </w:tr>
      <w:tr w:rsidR="00A33851" w:rsidTr="00A33851">
        <w:trPr>
          <w:trHeight w:val="288"/>
        </w:trPr>
        <w:tc>
          <w:tcPr>
            <w:tcW w:w="448" w:type="dxa"/>
            <w:tcBorders>
              <w:top w:val="single" w:sz="4" w:space="0" w:color="auto"/>
              <w:left w:val="single" w:sz="4" w:space="0" w:color="auto"/>
              <w:bottom w:val="single" w:sz="4" w:space="0" w:color="auto"/>
              <w:right w:val="single" w:sz="4" w:space="0" w:color="auto"/>
            </w:tcBorders>
            <w:shd w:val="clear" w:color="auto" w:fill="BFBFBF"/>
          </w:tcPr>
          <w:p w:rsidR="00A33851" w:rsidRPr="007A506B" w:rsidRDefault="00A33851" w:rsidP="00A33851">
            <w:pPr>
              <w:pStyle w:val="Default"/>
              <w:spacing w:line="276" w:lineRule="auto"/>
              <w:rPr>
                <w:color w:val="BFBFBF"/>
                <w:sz w:val="20"/>
                <w:szCs w:val="20"/>
              </w:rPr>
            </w:pPr>
          </w:p>
        </w:tc>
        <w:tc>
          <w:tcPr>
            <w:tcW w:w="3146" w:type="dxa"/>
            <w:gridSpan w:val="2"/>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Per Diem Reimbursements (Dinner)</w:t>
            </w:r>
          </w:p>
        </w:tc>
        <w:tc>
          <w:tcPr>
            <w:tcW w:w="1086"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33851" w:rsidRDefault="00A33851" w:rsidP="00A33851">
            <w:pPr>
              <w:pStyle w:val="Default"/>
              <w:spacing w:line="276" w:lineRule="auto"/>
              <w:rPr>
                <w:sz w:val="20"/>
                <w:szCs w:val="20"/>
              </w:rPr>
            </w:pPr>
          </w:p>
        </w:tc>
      </w:tr>
      <w:tr w:rsidR="00A33851" w:rsidTr="00A33851">
        <w:trPr>
          <w:trHeight w:val="288"/>
        </w:trPr>
        <w:tc>
          <w:tcPr>
            <w:tcW w:w="448"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c.</w:t>
            </w:r>
          </w:p>
        </w:tc>
        <w:tc>
          <w:tcPr>
            <w:tcW w:w="3146" w:type="dxa"/>
            <w:gridSpan w:val="2"/>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Transportation costs (parking fees, taxi, etc.)</w:t>
            </w:r>
          </w:p>
        </w:tc>
        <w:tc>
          <w:tcPr>
            <w:tcW w:w="1086" w:type="dxa"/>
            <w:tcBorders>
              <w:top w:val="single" w:sz="4" w:space="0" w:color="auto"/>
              <w:left w:val="single" w:sz="4" w:space="0" w:color="auto"/>
              <w:bottom w:val="single" w:sz="4" w:space="0" w:color="auto"/>
              <w:right w:val="single" w:sz="4" w:space="0" w:color="auto"/>
            </w:tcBorders>
            <w:shd w:val="clear" w:color="auto" w:fill="BFBFBF"/>
            <w:hideMark/>
          </w:tcPr>
          <w:p w:rsidR="00A33851" w:rsidRDefault="00A33851" w:rsidP="00A33851">
            <w:pPr>
              <w:pStyle w:val="Default"/>
              <w:spacing w:line="276" w:lineRule="auto"/>
              <w:jc w:val="center"/>
              <w:rPr>
                <w:sz w:val="20"/>
                <w:szCs w:val="20"/>
              </w:rPr>
            </w:pPr>
            <w:r>
              <w:rPr>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BFBFBF"/>
            <w:hideMark/>
          </w:tcPr>
          <w:p w:rsidR="00A33851" w:rsidRDefault="00A33851" w:rsidP="00A33851">
            <w:pPr>
              <w:pStyle w:val="Default"/>
              <w:spacing w:line="276" w:lineRule="auto"/>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33851" w:rsidRDefault="00A33851" w:rsidP="00A33851">
            <w:pPr>
              <w:pStyle w:val="Default"/>
              <w:spacing w:line="276" w:lineRule="auto"/>
              <w:rPr>
                <w:sz w:val="20"/>
                <w:szCs w:val="20"/>
              </w:rPr>
            </w:pPr>
          </w:p>
        </w:tc>
      </w:tr>
      <w:tr w:rsidR="00A33851" w:rsidTr="00A33851">
        <w:trPr>
          <w:trHeight w:val="288"/>
        </w:trPr>
        <w:tc>
          <w:tcPr>
            <w:tcW w:w="448"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d.</w:t>
            </w:r>
          </w:p>
        </w:tc>
        <w:tc>
          <w:tcPr>
            <w:tcW w:w="3146" w:type="dxa"/>
            <w:gridSpan w:val="2"/>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Lodging</w:t>
            </w:r>
          </w:p>
        </w:tc>
        <w:tc>
          <w:tcPr>
            <w:tcW w:w="1086" w:type="dxa"/>
            <w:tcBorders>
              <w:top w:val="single" w:sz="4" w:space="0" w:color="auto"/>
              <w:left w:val="single" w:sz="4" w:space="0" w:color="auto"/>
              <w:bottom w:val="single" w:sz="4" w:space="0" w:color="auto"/>
              <w:right w:val="single" w:sz="4" w:space="0" w:color="auto"/>
            </w:tcBorders>
            <w:shd w:val="clear" w:color="auto" w:fill="BFBFBF"/>
            <w:hideMark/>
          </w:tcPr>
          <w:p w:rsidR="00A33851" w:rsidRDefault="00A33851" w:rsidP="00A33851">
            <w:pPr>
              <w:pStyle w:val="Default"/>
              <w:spacing w:line="276" w:lineRule="auto"/>
              <w:jc w:val="center"/>
              <w:rPr>
                <w:sz w:val="20"/>
                <w:szCs w:val="20"/>
              </w:rPr>
            </w:pPr>
            <w:r>
              <w:rPr>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BFBFBF"/>
            <w:hideMark/>
          </w:tcPr>
          <w:p w:rsidR="00A33851" w:rsidRDefault="00A33851" w:rsidP="00A33851">
            <w:pPr>
              <w:pStyle w:val="Default"/>
              <w:spacing w:line="276" w:lineRule="auto"/>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b/>
                <w:bCs/>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33851" w:rsidRDefault="00A33851" w:rsidP="00A33851">
            <w:pPr>
              <w:pStyle w:val="Default"/>
              <w:spacing w:line="276" w:lineRule="auto"/>
              <w:rPr>
                <w:sz w:val="20"/>
                <w:szCs w:val="20"/>
              </w:rPr>
            </w:pPr>
          </w:p>
        </w:tc>
      </w:tr>
      <w:tr w:rsidR="00A33851" w:rsidTr="00A33851">
        <w:trPr>
          <w:trHeight w:val="288"/>
        </w:trPr>
        <w:tc>
          <w:tcPr>
            <w:tcW w:w="448" w:type="dxa"/>
            <w:tcBorders>
              <w:top w:val="single" w:sz="4" w:space="0" w:color="auto"/>
              <w:left w:val="single" w:sz="4" w:space="0" w:color="auto"/>
              <w:bottom w:val="single" w:sz="4" w:space="0" w:color="auto"/>
              <w:right w:val="single" w:sz="4" w:space="0" w:color="auto"/>
            </w:tcBorders>
            <w:shd w:val="clear" w:color="auto" w:fill="BFBFBF"/>
          </w:tcPr>
          <w:p w:rsidR="00A33851" w:rsidRDefault="00A33851" w:rsidP="00A33851">
            <w:pPr>
              <w:pStyle w:val="Default"/>
              <w:spacing w:line="276" w:lineRule="auto"/>
              <w:rPr>
                <w:sz w:val="20"/>
                <w:szCs w:val="20"/>
              </w:rPr>
            </w:pPr>
          </w:p>
        </w:tc>
        <w:tc>
          <w:tcPr>
            <w:tcW w:w="3146" w:type="dxa"/>
            <w:gridSpan w:val="2"/>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1. Weeknight (Sun-Th)</w:t>
            </w:r>
          </w:p>
        </w:tc>
        <w:tc>
          <w:tcPr>
            <w:tcW w:w="1086"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b/>
                <w:bCs/>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33851" w:rsidRDefault="00A33851" w:rsidP="00A33851">
            <w:pPr>
              <w:pStyle w:val="Default"/>
              <w:spacing w:line="276" w:lineRule="auto"/>
              <w:rPr>
                <w:sz w:val="20"/>
                <w:szCs w:val="20"/>
              </w:rPr>
            </w:pPr>
          </w:p>
        </w:tc>
      </w:tr>
      <w:tr w:rsidR="00A33851" w:rsidTr="00A33851">
        <w:trPr>
          <w:trHeight w:val="288"/>
        </w:trPr>
        <w:tc>
          <w:tcPr>
            <w:tcW w:w="448" w:type="dxa"/>
            <w:tcBorders>
              <w:top w:val="single" w:sz="4" w:space="0" w:color="auto"/>
              <w:left w:val="single" w:sz="4" w:space="0" w:color="auto"/>
              <w:bottom w:val="single" w:sz="4" w:space="0" w:color="auto"/>
              <w:right w:val="single" w:sz="4" w:space="0" w:color="auto"/>
            </w:tcBorders>
            <w:shd w:val="clear" w:color="auto" w:fill="BFBFBF"/>
          </w:tcPr>
          <w:p w:rsidR="00A33851" w:rsidRDefault="00A33851" w:rsidP="00A33851">
            <w:pPr>
              <w:pStyle w:val="Default"/>
              <w:spacing w:line="276" w:lineRule="auto"/>
              <w:rPr>
                <w:sz w:val="20"/>
                <w:szCs w:val="20"/>
              </w:rPr>
            </w:pPr>
          </w:p>
        </w:tc>
        <w:tc>
          <w:tcPr>
            <w:tcW w:w="3146" w:type="dxa"/>
            <w:gridSpan w:val="2"/>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2. Weekend (Fri-Sat only)</w:t>
            </w:r>
          </w:p>
        </w:tc>
        <w:tc>
          <w:tcPr>
            <w:tcW w:w="1086"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b/>
                <w:bCs/>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33851" w:rsidRDefault="00A33851" w:rsidP="00A33851">
            <w:pPr>
              <w:pStyle w:val="Default"/>
              <w:spacing w:line="276" w:lineRule="auto"/>
              <w:rPr>
                <w:sz w:val="20"/>
                <w:szCs w:val="20"/>
              </w:rPr>
            </w:pPr>
          </w:p>
        </w:tc>
      </w:tr>
      <w:tr w:rsidR="00A33851" w:rsidTr="00A33851">
        <w:trPr>
          <w:trHeight w:val="288"/>
        </w:trPr>
        <w:tc>
          <w:tcPr>
            <w:tcW w:w="448"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e.</w:t>
            </w:r>
          </w:p>
        </w:tc>
        <w:tc>
          <w:tcPr>
            <w:tcW w:w="3146" w:type="dxa"/>
            <w:gridSpan w:val="2"/>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Other:</w:t>
            </w:r>
          </w:p>
        </w:tc>
        <w:tc>
          <w:tcPr>
            <w:tcW w:w="1086"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33851" w:rsidRDefault="00A33851" w:rsidP="00A33851">
            <w:pPr>
              <w:pStyle w:val="Default"/>
              <w:spacing w:line="276" w:lineRule="auto"/>
              <w:rPr>
                <w:sz w:val="20"/>
                <w:szCs w:val="20"/>
              </w:rPr>
            </w:pPr>
          </w:p>
        </w:tc>
      </w:tr>
      <w:tr w:rsidR="00A33851" w:rsidTr="00A33851">
        <w:trPr>
          <w:trHeight w:val="288"/>
        </w:trPr>
        <w:tc>
          <w:tcPr>
            <w:tcW w:w="448"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f.</w:t>
            </w:r>
          </w:p>
        </w:tc>
        <w:tc>
          <w:tcPr>
            <w:tcW w:w="3146" w:type="dxa"/>
            <w:gridSpan w:val="2"/>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Other:</w:t>
            </w:r>
          </w:p>
        </w:tc>
        <w:tc>
          <w:tcPr>
            <w:tcW w:w="1086"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jc w:val="center"/>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33851" w:rsidRDefault="00A33851" w:rsidP="00A33851">
            <w:pPr>
              <w:pStyle w:val="Default"/>
              <w:spacing w:line="276" w:lineRule="auto"/>
              <w:rPr>
                <w:sz w:val="20"/>
                <w:szCs w:val="20"/>
              </w:rPr>
            </w:pPr>
          </w:p>
        </w:tc>
      </w:tr>
      <w:tr w:rsidR="00A33851" w:rsidTr="00A33851">
        <w:trPr>
          <w:trHeight w:val="136"/>
        </w:trPr>
        <w:tc>
          <w:tcPr>
            <w:tcW w:w="533" w:type="dxa"/>
            <w:gridSpan w:val="2"/>
            <w:tcBorders>
              <w:top w:val="single" w:sz="4" w:space="0" w:color="auto"/>
              <w:left w:val="nil"/>
              <w:bottom w:val="nil"/>
              <w:right w:val="nil"/>
            </w:tcBorders>
          </w:tcPr>
          <w:p w:rsidR="00A33851" w:rsidRDefault="00A33851" w:rsidP="00A33851">
            <w:pPr>
              <w:pStyle w:val="Default"/>
              <w:spacing w:line="276" w:lineRule="auto"/>
              <w:rPr>
                <w:sz w:val="20"/>
                <w:szCs w:val="20"/>
              </w:rPr>
            </w:pPr>
          </w:p>
        </w:tc>
        <w:tc>
          <w:tcPr>
            <w:tcW w:w="3061" w:type="dxa"/>
            <w:tcBorders>
              <w:top w:val="single" w:sz="4" w:space="0" w:color="auto"/>
              <w:left w:val="nil"/>
              <w:bottom w:val="nil"/>
              <w:right w:val="nil"/>
            </w:tcBorders>
          </w:tcPr>
          <w:p w:rsidR="00A33851" w:rsidRDefault="00A33851" w:rsidP="00A33851">
            <w:pPr>
              <w:pStyle w:val="Default"/>
              <w:spacing w:line="276" w:lineRule="auto"/>
              <w:rPr>
                <w:sz w:val="20"/>
                <w:szCs w:val="20"/>
              </w:rPr>
            </w:pPr>
          </w:p>
        </w:tc>
        <w:tc>
          <w:tcPr>
            <w:tcW w:w="1086" w:type="dxa"/>
            <w:tcBorders>
              <w:top w:val="single" w:sz="4" w:space="0" w:color="auto"/>
              <w:left w:val="nil"/>
              <w:bottom w:val="nil"/>
              <w:right w:val="single" w:sz="4" w:space="0" w:color="auto"/>
            </w:tcBorders>
            <w:hideMark/>
          </w:tcPr>
          <w:p w:rsidR="00A33851" w:rsidRDefault="00A33851" w:rsidP="00A33851">
            <w:pPr>
              <w:pStyle w:val="Default"/>
              <w:spacing w:line="276" w:lineRule="auto"/>
              <w:jc w:val="center"/>
              <w:rPr>
                <w:sz w:val="20"/>
                <w:szCs w:val="20"/>
              </w:rPr>
            </w:pPr>
            <w:r>
              <w:rPr>
                <w:b/>
                <w:bCs/>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33851" w:rsidRPr="00FC35CB" w:rsidRDefault="00FC35CB" w:rsidP="00FC35CB">
            <w:pPr>
              <w:pStyle w:val="Default"/>
              <w:spacing w:line="276" w:lineRule="auto"/>
              <w:jc w:val="right"/>
              <w:rPr>
                <w:b/>
                <w:sz w:val="20"/>
                <w:szCs w:val="20"/>
              </w:rPr>
            </w:pPr>
            <w:r>
              <w:rPr>
                <w:b/>
                <w:sz w:val="20"/>
                <w:szCs w:val="20"/>
              </w:rPr>
              <w:t>Sub-</w:t>
            </w:r>
            <w:r w:rsidR="00A33851" w:rsidRPr="00FC35CB">
              <w:rPr>
                <w:b/>
                <w:sz w:val="20"/>
                <w:szCs w:val="20"/>
              </w:rPr>
              <w:t xml:space="preserve">total: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w:t>
            </w:r>
          </w:p>
        </w:tc>
      </w:tr>
    </w:tbl>
    <w:p w:rsidR="007A506B" w:rsidRDefault="007A506B" w:rsidP="007A506B">
      <w:pPr>
        <w:pStyle w:val="Default"/>
        <w:rPr>
          <w:color w:val="auto"/>
        </w:rPr>
      </w:pPr>
    </w:p>
    <w:p w:rsidR="007A506B" w:rsidRDefault="007A506B" w:rsidP="007A506B">
      <w:pPr>
        <w:pStyle w:val="Default"/>
        <w:rPr>
          <w:color w:val="auto"/>
          <w:sz w:val="22"/>
          <w:szCs w:val="22"/>
        </w:rPr>
      </w:pPr>
    </w:p>
    <w:p w:rsidR="00A33851" w:rsidRDefault="002E798C" w:rsidP="00A33851">
      <w:pPr>
        <w:pStyle w:val="Default"/>
        <w:spacing w:after="135"/>
        <w:rPr>
          <w:color w:val="auto"/>
          <w:sz w:val="23"/>
          <w:szCs w:val="23"/>
        </w:rPr>
      </w:pPr>
      <w:r>
        <w:rPr>
          <w:b/>
          <w:bCs/>
          <w:color w:val="auto"/>
          <w:sz w:val="23"/>
          <w:szCs w:val="23"/>
        </w:rPr>
        <w:lastRenderedPageBreak/>
        <w:t>3</w:t>
      </w:r>
      <w:r w:rsidR="00A33851">
        <w:rPr>
          <w:b/>
          <w:bCs/>
          <w:color w:val="auto"/>
          <w:sz w:val="23"/>
          <w:szCs w:val="23"/>
        </w:rPr>
        <w:t xml:space="preserve">. Contractual Services: </w:t>
      </w:r>
      <w:r w:rsidR="00A33851">
        <w:rPr>
          <w:b/>
          <w:bCs/>
          <w:i/>
          <w:color w:val="auto"/>
          <w:sz w:val="23"/>
          <w:szCs w:val="23"/>
        </w:rPr>
        <w:t>(Attach quotes)</w:t>
      </w:r>
    </w:p>
    <w:tbl>
      <w:tblPr>
        <w:tblW w:w="10260" w:type="dxa"/>
        <w:tblInd w:w="-72" w:type="dxa"/>
        <w:tblLayout w:type="fixed"/>
        <w:tblLook w:val="04A0" w:firstRow="1" w:lastRow="0" w:firstColumn="1" w:lastColumn="0" w:noHBand="0" w:noVBand="1"/>
      </w:tblPr>
      <w:tblGrid>
        <w:gridCol w:w="450"/>
        <w:gridCol w:w="3780"/>
        <w:gridCol w:w="2010"/>
        <w:gridCol w:w="2010"/>
        <w:gridCol w:w="2010"/>
      </w:tblGrid>
      <w:tr w:rsidR="00A33851" w:rsidTr="00A33851">
        <w:trPr>
          <w:trHeight w:val="255"/>
        </w:trPr>
        <w:tc>
          <w:tcPr>
            <w:tcW w:w="450" w:type="dxa"/>
            <w:tcBorders>
              <w:top w:val="nil"/>
              <w:left w:val="nil"/>
              <w:bottom w:val="single" w:sz="4" w:space="0" w:color="auto"/>
              <w:right w:val="single" w:sz="4" w:space="0" w:color="auto"/>
            </w:tcBorders>
            <w:vAlign w:val="center"/>
            <w:hideMark/>
          </w:tcPr>
          <w:p w:rsidR="00A33851" w:rsidRDefault="00A33851" w:rsidP="00A33851">
            <w:pPr>
              <w:pStyle w:val="Default"/>
              <w:spacing w:line="276" w:lineRule="auto"/>
              <w:rPr>
                <w:sz w:val="23"/>
                <w:szCs w:val="23"/>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33851" w:rsidRDefault="00A33851" w:rsidP="00A33851">
            <w:pPr>
              <w:pStyle w:val="Default"/>
              <w:spacing w:line="276" w:lineRule="auto"/>
              <w:ind w:left="-108" w:firstLine="108"/>
              <w:jc w:val="center"/>
              <w:rPr>
                <w:sz w:val="20"/>
                <w:szCs w:val="20"/>
              </w:rPr>
            </w:pPr>
            <w:r>
              <w:rPr>
                <w:b/>
                <w:bCs/>
                <w:sz w:val="20"/>
                <w:szCs w:val="20"/>
              </w:rPr>
              <w:t>Contractual Service</w:t>
            </w:r>
          </w:p>
        </w:tc>
        <w:tc>
          <w:tcPr>
            <w:tcW w:w="2010" w:type="dxa"/>
            <w:tcBorders>
              <w:top w:val="single" w:sz="4" w:space="0" w:color="auto"/>
              <w:left w:val="single" w:sz="4" w:space="0" w:color="auto"/>
              <w:bottom w:val="single" w:sz="4" w:space="0" w:color="auto"/>
              <w:right w:val="single" w:sz="4" w:space="0" w:color="auto"/>
            </w:tcBorders>
            <w:vAlign w:val="center"/>
            <w:hideMark/>
          </w:tcPr>
          <w:p w:rsidR="00A33851" w:rsidRDefault="00A33851" w:rsidP="00A33851">
            <w:pPr>
              <w:pStyle w:val="Default"/>
              <w:spacing w:line="276" w:lineRule="auto"/>
              <w:ind w:left="-108" w:firstLine="108"/>
              <w:jc w:val="center"/>
              <w:rPr>
                <w:sz w:val="20"/>
                <w:szCs w:val="20"/>
              </w:rPr>
            </w:pPr>
            <w:r>
              <w:rPr>
                <w:b/>
                <w:bCs/>
                <w:sz w:val="20"/>
                <w:szCs w:val="20"/>
              </w:rPr>
              <w:t>Total Amount</w:t>
            </w:r>
          </w:p>
        </w:tc>
        <w:tc>
          <w:tcPr>
            <w:tcW w:w="2010" w:type="dxa"/>
            <w:tcBorders>
              <w:top w:val="single" w:sz="4" w:space="0" w:color="auto"/>
              <w:left w:val="single" w:sz="4" w:space="0" w:color="auto"/>
              <w:bottom w:val="single" w:sz="4" w:space="0" w:color="auto"/>
              <w:right w:val="single" w:sz="4" w:space="0" w:color="auto"/>
            </w:tcBorders>
            <w:vAlign w:val="center"/>
            <w:hideMark/>
          </w:tcPr>
          <w:p w:rsidR="00A33851" w:rsidRDefault="00A33851" w:rsidP="00A33851">
            <w:pPr>
              <w:pStyle w:val="Default"/>
              <w:spacing w:line="276" w:lineRule="auto"/>
              <w:ind w:left="-108" w:firstLine="108"/>
              <w:jc w:val="center"/>
              <w:rPr>
                <w:sz w:val="20"/>
                <w:szCs w:val="20"/>
              </w:rPr>
            </w:pPr>
            <w:r>
              <w:rPr>
                <w:b/>
                <w:bCs/>
                <w:sz w:val="20"/>
                <w:szCs w:val="20"/>
              </w:rPr>
              <w:t>Federal Share</w:t>
            </w:r>
          </w:p>
        </w:tc>
        <w:tc>
          <w:tcPr>
            <w:tcW w:w="2010" w:type="dxa"/>
            <w:tcBorders>
              <w:top w:val="single" w:sz="4" w:space="0" w:color="auto"/>
              <w:left w:val="single" w:sz="4" w:space="0" w:color="auto"/>
              <w:bottom w:val="single" w:sz="4" w:space="0" w:color="auto"/>
              <w:right w:val="single" w:sz="4" w:space="0" w:color="auto"/>
            </w:tcBorders>
            <w:vAlign w:val="center"/>
            <w:hideMark/>
          </w:tcPr>
          <w:p w:rsidR="00A33851" w:rsidRDefault="00A33851" w:rsidP="00A33851">
            <w:pPr>
              <w:pStyle w:val="Default"/>
              <w:spacing w:line="276" w:lineRule="auto"/>
              <w:ind w:left="-108" w:firstLine="108"/>
              <w:jc w:val="center"/>
              <w:rPr>
                <w:b/>
                <w:bCs/>
                <w:sz w:val="20"/>
                <w:szCs w:val="20"/>
              </w:rPr>
            </w:pPr>
            <w:r>
              <w:rPr>
                <w:b/>
                <w:bCs/>
                <w:sz w:val="20"/>
                <w:szCs w:val="20"/>
              </w:rPr>
              <w:t xml:space="preserve">Non-Federal </w:t>
            </w:r>
          </w:p>
          <w:p w:rsidR="00A33851" w:rsidRDefault="00A33851" w:rsidP="00A33851">
            <w:pPr>
              <w:pStyle w:val="Default"/>
              <w:spacing w:line="276" w:lineRule="auto"/>
              <w:ind w:left="-108" w:firstLine="108"/>
              <w:jc w:val="center"/>
              <w:rPr>
                <w:sz w:val="20"/>
                <w:szCs w:val="20"/>
              </w:rPr>
            </w:pPr>
            <w:r>
              <w:rPr>
                <w:b/>
                <w:bCs/>
                <w:sz w:val="20"/>
                <w:szCs w:val="20"/>
              </w:rPr>
              <w:t>Share</w:t>
            </w:r>
          </w:p>
        </w:tc>
      </w:tr>
      <w:tr w:rsidR="00A33851" w:rsidTr="00A33851">
        <w:trPr>
          <w:trHeight w:val="288"/>
        </w:trPr>
        <w:tc>
          <w:tcPr>
            <w:tcW w:w="4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a.  </w:t>
            </w:r>
          </w:p>
        </w:tc>
        <w:tc>
          <w:tcPr>
            <w:tcW w:w="378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jc w:val="center"/>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jc w:val="center"/>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jc w:val="center"/>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jc w:val="center"/>
              <w:rPr>
                <w:sz w:val="20"/>
                <w:szCs w:val="20"/>
              </w:rPr>
            </w:pPr>
            <w:r>
              <w:rPr>
                <w:sz w:val="20"/>
                <w:szCs w:val="20"/>
              </w:rPr>
              <w:t xml:space="preserve"> </w:t>
            </w:r>
          </w:p>
        </w:tc>
      </w:tr>
      <w:tr w:rsidR="00A33851" w:rsidTr="00A33851">
        <w:trPr>
          <w:trHeight w:val="288"/>
        </w:trPr>
        <w:tc>
          <w:tcPr>
            <w:tcW w:w="4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b.  </w:t>
            </w:r>
          </w:p>
        </w:tc>
        <w:tc>
          <w:tcPr>
            <w:tcW w:w="378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r>
      <w:tr w:rsidR="00A33851" w:rsidTr="00A33851">
        <w:trPr>
          <w:trHeight w:val="288"/>
        </w:trPr>
        <w:tc>
          <w:tcPr>
            <w:tcW w:w="4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c.  </w:t>
            </w:r>
          </w:p>
        </w:tc>
        <w:tc>
          <w:tcPr>
            <w:tcW w:w="378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r>
      <w:tr w:rsidR="00A33851" w:rsidTr="00A33851">
        <w:trPr>
          <w:trHeight w:val="288"/>
        </w:trPr>
        <w:tc>
          <w:tcPr>
            <w:tcW w:w="4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d.  </w:t>
            </w:r>
          </w:p>
        </w:tc>
        <w:tc>
          <w:tcPr>
            <w:tcW w:w="378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r>
      <w:tr w:rsidR="00A33851" w:rsidTr="00A33851">
        <w:trPr>
          <w:trHeight w:val="288"/>
        </w:trPr>
        <w:tc>
          <w:tcPr>
            <w:tcW w:w="4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e.  </w:t>
            </w:r>
          </w:p>
        </w:tc>
        <w:tc>
          <w:tcPr>
            <w:tcW w:w="378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r>
      <w:tr w:rsidR="00A33851" w:rsidTr="00A33851">
        <w:trPr>
          <w:trHeight w:val="288"/>
        </w:trPr>
        <w:tc>
          <w:tcPr>
            <w:tcW w:w="45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rPr>
                <w:sz w:val="20"/>
                <w:szCs w:val="20"/>
              </w:rPr>
            </w:pPr>
            <w:r>
              <w:rPr>
                <w:sz w:val="20"/>
                <w:szCs w:val="20"/>
              </w:rPr>
              <w:t xml:space="preserve">f. </w:t>
            </w:r>
          </w:p>
        </w:tc>
        <w:tc>
          <w:tcPr>
            <w:tcW w:w="378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r>
      <w:tr w:rsidR="00A33851" w:rsidTr="00A33851">
        <w:trPr>
          <w:trHeight w:val="162"/>
        </w:trPr>
        <w:tc>
          <w:tcPr>
            <w:tcW w:w="450" w:type="dxa"/>
            <w:tcBorders>
              <w:top w:val="single" w:sz="4" w:space="0" w:color="auto"/>
              <w:left w:val="nil"/>
              <w:bottom w:val="nil"/>
              <w:right w:val="single" w:sz="4" w:space="0" w:color="auto"/>
            </w:tcBorders>
            <w:hideMark/>
          </w:tcPr>
          <w:p w:rsidR="00A33851" w:rsidRDefault="00A33851" w:rsidP="00A33851">
            <w:pPr>
              <w:pStyle w:val="Default"/>
              <w:spacing w:line="276" w:lineRule="auto"/>
              <w:rPr>
                <w:sz w:val="23"/>
                <w:szCs w:val="23"/>
              </w:rPr>
            </w:pPr>
            <w:r>
              <w:rPr>
                <w:sz w:val="23"/>
                <w:szCs w:val="23"/>
              </w:rPr>
              <w:t xml:space="preserve"> </w:t>
            </w:r>
          </w:p>
        </w:tc>
        <w:tc>
          <w:tcPr>
            <w:tcW w:w="3780" w:type="dxa"/>
            <w:tcBorders>
              <w:top w:val="single" w:sz="4" w:space="0" w:color="auto"/>
              <w:left w:val="single" w:sz="4" w:space="0" w:color="auto"/>
              <w:bottom w:val="single" w:sz="4" w:space="0" w:color="auto"/>
              <w:right w:val="single" w:sz="4" w:space="0" w:color="auto"/>
            </w:tcBorders>
            <w:hideMark/>
          </w:tcPr>
          <w:p w:rsidR="00A33851" w:rsidRDefault="00A33851" w:rsidP="00DC5366">
            <w:pPr>
              <w:pStyle w:val="Default"/>
              <w:spacing w:line="276" w:lineRule="auto"/>
              <w:ind w:left="-108" w:firstLine="108"/>
              <w:jc w:val="right"/>
              <w:rPr>
                <w:sz w:val="20"/>
                <w:szCs w:val="20"/>
              </w:rPr>
            </w:pPr>
            <w:r>
              <w:rPr>
                <w:b/>
                <w:bCs/>
                <w:sz w:val="20"/>
                <w:szCs w:val="20"/>
              </w:rPr>
              <w:t xml:space="preserve">Sub-total: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33851" w:rsidRDefault="00A33851" w:rsidP="00A33851">
            <w:pPr>
              <w:pStyle w:val="Default"/>
              <w:spacing w:line="276" w:lineRule="auto"/>
              <w:ind w:left="-108" w:firstLine="108"/>
              <w:rPr>
                <w:sz w:val="20"/>
                <w:szCs w:val="20"/>
              </w:rPr>
            </w:pPr>
            <w:r>
              <w:rPr>
                <w:sz w:val="20"/>
                <w:szCs w:val="20"/>
              </w:rPr>
              <w:t xml:space="preserve">$ </w:t>
            </w:r>
          </w:p>
        </w:tc>
      </w:tr>
    </w:tbl>
    <w:p w:rsidR="00A33851" w:rsidRDefault="00A33851" w:rsidP="007A506B">
      <w:pPr>
        <w:pStyle w:val="Default"/>
        <w:rPr>
          <w:color w:val="auto"/>
          <w:sz w:val="23"/>
          <w:szCs w:val="23"/>
        </w:rPr>
      </w:pPr>
    </w:p>
    <w:p w:rsidR="00A33851" w:rsidRDefault="00A33851" w:rsidP="007A506B">
      <w:pPr>
        <w:pStyle w:val="Default"/>
        <w:rPr>
          <w:color w:val="auto"/>
          <w:sz w:val="23"/>
          <w:szCs w:val="23"/>
        </w:rPr>
      </w:pPr>
    </w:p>
    <w:p w:rsidR="00D6651E" w:rsidRDefault="002E798C" w:rsidP="00D6651E">
      <w:pPr>
        <w:pStyle w:val="Default"/>
        <w:rPr>
          <w:b/>
          <w:bCs/>
          <w:color w:val="auto"/>
          <w:sz w:val="23"/>
          <w:szCs w:val="23"/>
        </w:rPr>
      </w:pPr>
      <w:r>
        <w:rPr>
          <w:b/>
          <w:bCs/>
          <w:color w:val="auto"/>
          <w:sz w:val="23"/>
          <w:szCs w:val="23"/>
        </w:rPr>
        <w:t>4</w:t>
      </w:r>
      <w:r w:rsidR="00D6651E">
        <w:rPr>
          <w:b/>
          <w:bCs/>
          <w:color w:val="auto"/>
          <w:sz w:val="23"/>
          <w:szCs w:val="23"/>
        </w:rPr>
        <w:t>. Operating:  List estimated operating expenses relating to the proposed project.</w:t>
      </w:r>
    </w:p>
    <w:p w:rsidR="00D6651E" w:rsidRDefault="00D6651E" w:rsidP="00D6651E">
      <w:pPr>
        <w:pStyle w:val="Default"/>
        <w:rPr>
          <w:b/>
          <w:bCs/>
          <w:color w:val="auto"/>
          <w:sz w:val="23"/>
          <w:szCs w:val="23"/>
        </w:rPr>
      </w:pPr>
    </w:p>
    <w:tbl>
      <w:tblPr>
        <w:tblpPr w:leftFromText="180" w:rightFromText="180" w:vertAnchor="text" w:horzAnchor="margin" w:tblpXSpec="center" w:tblpY="3"/>
        <w:tblW w:w="10080" w:type="dxa"/>
        <w:tblLayout w:type="fixed"/>
        <w:tblLook w:val="04A0" w:firstRow="1" w:lastRow="0" w:firstColumn="1" w:lastColumn="0" w:noHBand="0" w:noVBand="1"/>
      </w:tblPr>
      <w:tblGrid>
        <w:gridCol w:w="449"/>
        <w:gridCol w:w="2341"/>
        <w:gridCol w:w="810"/>
        <w:gridCol w:w="900"/>
        <w:gridCol w:w="1260"/>
        <w:gridCol w:w="1260"/>
        <w:gridCol w:w="1440"/>
        <w:gridCol w:w="1620"/>
      </w:tblGrid>
      <w:tr w:rsidR="00D6651E" w:rsidTr="00D6651E">
        <w:trPr>
          <w:trHeight w:val="372"/>
        </w:trPr>
        <w:tc>
          <w:tcPr>
            <w:tcW w:w="449" w:type="dxa"/>
            <w:tcBorders>
              <w:top w:val="nil"/>
              <w:left w:val="nil"/>
              <w:bottom w:val="single" w:sz="2" w:space="0" w:color="auto"/>
              <w:right w:val="nil"/>
            </w:tcBorders>
            <w:vAlign w:val="center"/>
            <w:hideMark/>
          </w:tcPr>
          <w:p w:rsidR="00D6651E" w:rsidRDefault="00D6651E" w:rsidP="00D6651E">
            <w:pPr>
              <w:pStyle w:val="Default"/>
              <w:spacing w:line="276" w:lineRule="auto"/>
              <w:rPr>
                <w:sz w:val="20"/>
                <w:szCs w:val="20"/>
              </w:rPr>
            </w:pPr>
          </w:p>
        </w:tc>
        <w:tc>
          <w:tcPr>
            <w:tcW w:w="2341" w:type="dxa"/>
            <w:tcBorders>
              <w:top w:val="nil"/>
              <w:left w:val="nil"/>
              <w:bottom w:val="single" w:sz="2" w:space="0" w:color="auto"/>
              <w:right w:val="single" w:sz="2" w:space="0" w:color="auto"/>
            </w:tcBorders>
            <w:vAlign w:val="center"/>
            <w:hideMark/>
          </w:tcPr>
          <w:p w:rsidR="00D6651E" w:rsidRDefault="00D6651E" w:rsidP="00D6651E">
            <w:pPr>
              <w:pStyle w:val="Default"/>
              <w:spacing w:line="276" w:lineRule="auto"/>
              <w:rPr>
                <w:sz w:val="20"/>
                <w:szCs w:val="20"/>
              </w:rPr>
            </w:pPr>
            <w:r>
              <w:rPr>
                <w:sz w:val="20"/>
                <w:szCs w:val="20"/>
              </w:rPr>
              <w:t xml:space="preserve"> </w:t>
            </w:r>
          </w:p>
        </w:tc>
        <w:tc>
          <w:tcPr>
            <w:tcW w:w="81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center"/>
              <w:rPr>
                <w:sz w:val="20"/>
                <w:szCs w:val="20"/>
              </w:rPr>
            </w:pPr>
            <w:r>
              <w:rPr>
                <w:b/>
                <w:bCs/>
                <w:sz w:val="20"/>
                <w:szCs w:val="20"/>
              </w:rPr>
              <w:t># of items</w:t>
            </w:r>
          </w:p>
        </w:tc>
        <w:tc>
          <w:tcPr>
            <w:tcW w:w="90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center"/>
              <w:rPr>
                <w:sz w:val="20"/>
                <w:szCs w:val="20"/>
              </w:rPr>
            </w:pPr>
            <w:r>
              <w:rPr>
                <w:b/>
                <w:bCs/>
                <w:sz w:val="20"/>
                <w:szCs w:val="20"/>
              </w:rPr>
              <w:t>Rate per item</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center"/>
              <w:rPr>
                <w:sz w:val="20"/>
                <w:szCs w:val="20"/>
              </w:rPr>
            </w:pPr>
            <w:r>
              <w:rPr>
                <w:b/>
                <w:bCs/>
                <w:sz w:val="20"/>
                <w:szCs w:val="20"/>
              </w:rPr>
              <w:t>Flat Rate</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center"/>
              <w:rPr>
                <w:sz w:val="20"/>
                <w:szCs w:val="20"/>
              </w:rPr>
            </w:pPr>
            <w:r>
              <w:rPr>
                <w:b/>
                <w:bCs/>
                <w:sz w:val="20"/>
                <w:szCs w:val="20"/>
              </w:rPr>
              <w:t>Amount</w:t>
            </w:r>
          </w:p>
        </w:tc>
        <w:tc>
          <w:tcPr>
            <w:tcW w:w="144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center"/>
              <w:rPr>
                <w:sz w:val="20"/>
                <w:szCs w:val="20"/>
              </w:rPr>
            </w:pPr>
            <w:r>
              <w:rPr>
                <w:b/>
                <w:bCs/>
                <w:sz w:val="20"/>
                <w:szCs w:val="20"/>
              </w:rPr>
              <w:t>Federal Share</w:t>
            </w:r>
          </w:p>
        </w:tc>
        <w:tc>
          <w:tcPr>
            <w:tcW w:w="162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center"/>
              <w:rPr>
                <w:sz w:val="20"/>
                <w:szCs w:val="20"/>
              </w:rPr>
            </w:pPr>
            <w:r>
              <w:rPr>
                <w:b/>
                <w:bCs/>
                <w:sz w:val="20"/>
                <w:szCs w:val="20"/>
              </w:rPr>
              <w:t>Non-Federal Share</w:t>
            </w:r>
          </w:p>
        </w:tc>
      </w:tr>
      <w:tr w:rsidR="00D6651E" w:rsidTr="00D6651E">
        <w:trPr>
          <w:trHeight w:val="288"/>
        </w:trPr>
        <w:tc>
          <w:tcPr>
            <w:tcW w:w="449"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a. </w:t>
            </w:r>
          </w:p>
        </w:tc>
        <w:tc>
          <w:tcPr>
            <w:tcW w:w="2341"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Photocopying </w:t>
            </w:r>
          </w:p>
        </w:tc>
        <w:tc>
          <w:tcPr>
            <w:tcW w:w="81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center"/>
              <w:rPr>
                <w:sz w:val="20"/>
                <w:szCs w:val="20"/>
              </w:rPr>
            </w:pPr>
            <w:r>
              <w:rPr>
                <w:sz w:val="20"/>
                <w:szCs w:val="20"/>
              </w:rPr>
              <w:t xml:space="preserve"> </w:t>
            </w:r>
          </w:p>
        </w:tc>
        <w:tc>
          <w:tcPr>
            <w:tcW w:w="90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center"/>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center"/>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center"/>
              <w:rPr>
                <w:sz w:val="20"/>
                <w:szCs w:val="20"/>
              </w:rPr>
            </w:pP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center"/>
              <w:rPr>
                <w:sz w:val="20"/>
                <w:szCs w:val="20"/>
              </w:rPr>
            </w:pPr>
            <w:r>
              <w:rPr>
                <w:sz w:val="20"/>
                <w:szCs w:val="20"/>
              </w:rPr>
              <w:t xml:space="preserve"> </w:t>
            </w:r>
          </w:p>
        </w:tc>
        <w:tc>
          <w:tcPr>
            <w:tcW w:w="162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center"/>
              <w:rPr>
                <w:sz w:val="20"/>
                <w:szCs w:val="20"/>
              </w:rPr>
            </w:pPr>
            <w:r>
              <w:rPr>
                <w:sz w:val="20"/>
                <w:szCs w:val="20"/>
              </w:rPr>
              <w:t xml:space="preserve"> </w:t>
            </w:r>
          </w:p>
        </w:tc>
      </w:tr>
      <w:tr w:rsidR="00D6651E" w:rsidTr="00D6651E">
        <w:trPr>
          <w:trHeight w:val="288"/>
        </w:trPr>
        <w:tc>
          <w:tcPr>
            <w:tcW w:w="449"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both"/>
              <w:rPr>
                <w:sz w:val="20"/>
                <w:szCs w:val="20"/>
              </w:rPr>
            </w:pPr>
            <w:r>
              <w:rPr>
                <w:sz w:val="20"/>
                <w:szCs w:val="20"/>
              </w:rPr>
              <w:t xml:space="preserve">b. </w:t>
            </w:r>
          </w:p>
        </w:tc>
        <w:tc>
          <w:tcPr>
            <w:tcW w:w="2341"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Film and Processing </w:t>
            </w:r>
          </w:p>
        </w:tc>
        <w:tc>
          <w:tcPr>
            <w:tcW w:w="81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90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62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r>
      <w:tr w:rsidR="00D6651E" w:rsidTr="00D6651E">
        <w:trPr>
          <w:trHeight w:val="288"/>
        </w:trPr>
        <w:tc>
          <w:tcPr>
            <w:tcW w:w="449"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both"/>
              <w:rPr>
                <w:sz w:val="20"/>
                <w:szCs w:val="20"/>
              </w:rPr>
            </w:pPr>
            <w:r>
              <w:rPr>
                <w:sz w:val="20"/>
                <w:szCs w:val="20"/>
              </w:rPr>
              <w:t xml:space="preserve">c. </w:t>
            </w:r>
          </w:p>
        </w:tc>
        <w:tc>
          <w:tcPr>
            <w:tcW w:w="2341"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Maps </w:t>
            </w:r>
          </w:p>
        </w:tc>
        <w:tc>
          <w:tcPr>
            <w:tcW w:w="81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90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62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r>
      <w:tr w:rsidR="00D6651E" w:rsidTr="00D6651E">
        <w:trPr>
          <w:trHeight w:val="288"/>
        </w:trPr>
        <w:tc>
          <w:tcPr>
            <w:tcW w:w="449"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both"/>
              <w:rPr>
                <w:sz w:val="20"/>
                <w:szCs w:val="20"/>
              </w:rPr>
            </w:pPr>
            <w:r>
              <w:rPr>
                <w:sz w:val="20"/>
                <w:szCs w:val="20"/>
              </w:rPr>
              <w:t xml:space="preserve">d. </w:t>
            </w:r>
          </w:p>
        </w:tc>
        <w:tc>
          <w:tcPr>
            <w:tcW w:w="2341"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Postage </w:t>
            </w:r>
          </w:p>
        </w:tc>
        <w:tc>
          <w:tcPr>
            <w:tcW w:w="81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90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62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r>
      <w:tr w:rsidR="00D6651E" w:rsidTr="00D6651E">
        <w:trPr>
          <w:trHeight w:val="288"/>
        </w:trPr>
        <w:tc>
          <w:tcPr>
            <w:tcW w:w="449"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both"/>
              <w:rPr>
                <w:sz w:val="20"/>
                <w:szCs w:val="20"/>
              </w:rPr>
            </w:pPr>
            <w:r>
              <w:rPr>
                <w:sz w:val="20"/>
                <w:szCs w:val="20"/>
              </w:rPr>
              <w:t xml:space="preserve">e. </w:t>
            </w:r>
          </w:p>
        </w:tc>
        <w:tc>
          <w:tcPr>
            <w:tcW w:w="2341"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Telephone </w:t>
            </w:r>
          </w:p>
        </w:tc>
        <w:tc>
          <w:tcPr>
            <w:tcW w:w="81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90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62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r>
      <w:tr w:rsidR="00D6651E" w:rsidTr="00D6651E">
        <w:trPr>
          <w:trHeight w:val="288"/>
        </w:trPr>
        <w:tc>
          <w:tcPr>
            <w:tcW w:w="449"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both"/>
              <w:rPr>
                <w:sz w:val="20"/>
                <w:szCs w:val="20"/>
              </w:rPr>
            </w:pPr>
            <w:r>
              <w:rPr>
                <w:sz w:val="20"/>
                <w:szCs w:val="20"/>
              </w:rPr>
              <w:t xml:space="preserve">f. </w:t>
            </w:r>
          </w:p>
        </w:tc>
        <w:tc>
          <w:tcPr>
            <w:tcW w:w="2341"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Utilities </w:t>
            </w:r>
          </w:p>
        </w:tc>
        <w:tc>
          <w:tcPr>
            <w:tcW w:w="81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90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62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r>
      <w:tr w:rsidR="00D6651E" w:rsidTr="00D6651E">
        <w:trPr>
          <w:trHeight w:val="288"/>
        </w:trPr>
        <w:tc>
          <w:tcPr>
            <w:tcW w:w="449"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both"/>
              <w:rPr>
                <w:sz w:val="20"/>
                <w:szCs w:val="20"/>
              </w:rPr>
            </w:pPr>
            <w:r>
              <w:rPr>
                <w:sz w:val="20"/>
                <w:szCs w:val="20"/>
              </w:rPr>
              <w:t xml:space="preserve">g. </w:t>
            </w:r>
          </w:p>
        </w:tc>
        <w:tc>
          <w:tcPr>
            <w:tcW w:w="2341"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Supplies (specify): </w:t>
            </w:r>
          </w:p>
        </w:tc>
        <w:tc>
          <w:tcPr>
            <w:tcW w:w="81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90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62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r>
      <w:tr w:rsidR="00D6651E" w:rsidTr="00D6651E">
        <w:trPr>
          <w:trHeight w:val="288"/>
        </w:trPr>
        <w:tc>
          <w:tcPr>
            <w:tcW w:w="449"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both"/>
              <w:rPr>
                <w:sz w:val="20"/>
                <w:szCs w:val="20"/>
              </w:rPr>
            </w:pPr>
            <w:r>
              <w:rPr>
                <w:sz w:val="20"/>
                <w:szCs w:val="20"/>
              </w:rPr>
              <w:t xml:space="preserve">h. </w:t>
            </w:r>
          </w:p>
        </w:tc>
        <w:tc>
          <w:tcPr>
            <w:tcW w:w="2341"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Other (specify): </w:t>
            </w:r>
          </w:p>
        </w:tc>
        <w:tc>
          <w:tcPr>
            <w:tcW w:w="81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90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62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r>
      <w:tr w:rsidR="00D6651E" w:rsidTr="00D6651E">
        <w:trPr>
          <w:trHeight w:val="288"/>
        </w:trPr>
        <w:tc>
          <w:tcPr>
            <w:tcW w:w="449"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jc w:val="both"/>
              <w:rPr>
                <w:sz w:val="20"/>
                <w:szCs w:val="20"/>
              </w:rPr>
            </w:pPr>
            <w:r>
              <w:rPr>
                <w:sz w:val="20"/>
                <w:szCs w:val="20"/>
              </w:rPr>
              <w:t xml:space="preserve">i. </w:t>
            </w:r>
          </w:p>
        </w:tc>
        <w:tc>
          <w:tcPr>
            <w:tcW w:w="2341"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Other (specify): </w:t>
            </w:r>
          </w:p>
        </w:tc>
        <w:tc>
          <w:tcPr>
            <w:tcW w:w="81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90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62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r>
      <w:tr w:rsidR="00D6651E" w:rsidTr="00D6651E">
        <w:trPr>
          <w:trHeight w:val="288"/>
        </w:trPr>
        <w:tc>
          <w:tcPr>
            <w:tcW w:w="449" w:type="dxa"/>
            <w:tcBorders>
              <w:top w:val="single" w:sz="2" w:space="0" w:color="auto"/>
              <w:left w:val="nil"/>
              <w:bottom w:val="nil"/>
              <w:right w:val="nil"/>
            </w:tcBorders>
            <w:hideMark/>
          </w:tcPr>
          <w:p w:rsidR="00D6651E" w:rsidRDefault="00D6651E" w:rsidP="00D6651E">
            <w:pPr>
              <w:pStyle w:val="Default"/>
              <w:spacing w:line="276" w:lineRule="auto"/>
              <w:rPr>
                <w:sz w:val="20"/>
                <w:szCs w:val="20"/>
              </w:rPr>
            </w:pPr>
            <w:r>
              <w:rPr>
                <w:sz w:val="20"/>
                <w:szCs w:val="20"/>
              </w:rPr>
              <w:t xml:space="preserve"> </w:t>
            </w:r>
          </w:p>
        </w:tc>
        <w:tc>
          <w:tcPr>
            <w:tcW w:w="2341" w:type="dxa"/>
            <w:tcBorders>
              <w:top w:val="single" w:sz="2" w:space="0" w:color="auto"/>
              <w:left w:val="nil"/>
              <w:bottom w:val="nil"/>
              <w:right w:val="nil"/>
            </w:tcBorders>
            <w:hideMark/>
          </w:tcPr>
          <w:p w:rsidR="00D6651E" w:rsidRDefault="00D6651E" w:rsidP="00D6651E">
            <w:pPr>
              <w:pStyle w:val="Default"/>
              <w:spacing w:line="276" w:lineRule="auto"/>
              <w:jc w:val="right"/>
              <w:rPr>
                <w:sz w:val="20"/>
                <w:szCs w:val="20"/>
              </w:rPr>
            </w:pPr>
            <w:r>
              <w:rPr>
                <w:sz w:val="20"/>
                <w:szCs w:val="20"/>
              </w:rPr>
              <w:t xml:space="preserve"> </w:t>
            </w:r>
          </w:p>
        </w:tc>
        <w:tc>
          <w:tcPr>
            <w:tcW w:w="810" w:type="dxa"/>
            <w:tcBorders>
              <w:top w:val="single" w:sz="2" w:space="0" w:color="auto"/>
              <w:left w:val="nil"/>
              <w:bottom w:val="nil"/>
              <w:right w:val="nil"/>
            </w:tcBorders>
            <w:hideMark/>
          </w:tcPr>
          <w:p w:rsidR="00D6651E" w:rsidRDefault="00D6651E" w:rsidP="00D6651E">
            <w:pPr>
              <w:pStyle w:val="Default"/>
              <w:spacing w:line="276" w:lineRule="auto"/>
              <w:rPr>
                <w:sz w:val="20"/>
                <w:szCs w:val="20"/>
              </w:rPr>
            </w:pPr>
            <w:r>
              <w:rPr>
                <w:sz w:val="20"/>
                <w:szCs w:val="20"/>
              </w:rPr>
              <w:t xml:space="preserve"> </w:t>
            </w:r>
          </w:p>
        </w:tc>
        <w:tc>
          <w:tcPr>
            <w:tcW w:w="900" w:type="dxa"/>
            <w:tcBorders>
              <w:top w:val="single" w:sz="2" w:space="0" w:color="auto"/>
              <w:left w:val="nil"/>
              <w:bottom w:val="nil"/>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hideMark/>
          </w:tcPr>
          <w:p w:rsidR="00D6651E" w:rsidRPr="00FC35CB" w:rsidRDefault="00D6651E" w:rsidP="00FC35CB">
            <w:pPr>
              <w:pStyle w:val="Default"/>
              <w:spacing w:line="276" w:lineRule="auto"/>
              <w:jc w:val="right"/>
              <w:rPr>
                <w:b/>
                <w:sz w:val="20"/>
                <w:szCs w:val="20"/>
              </w:rPr>
            </w:pPr>
            <w:r w:rsidRPr="00FC35CB">
              <w:rPr>
                <w:b/>
                <w:sz w:val="20"/>
                <w:szCs w:val="20"/>
              </w:rPr>
              <w:t xml:space="preserve">Sub-total: </w:t>
            </w:r>
          </w:p>
        </w:tc>
        <w:tc>
          <w:tcPr>
            <w:tcW w:w="126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44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c>
          <w:tcPr>
            <w:tcW w:w="1620" w:type="dxa"/>
            <w:tcBorders>
              <w:top w:val="single" w:sz="2" w:space="0" w:color="auto"/>
              <w:left w:val="single" w:sz="2" w:space="0" w:color="auto"/>
              <w:bottom w:val="single" w:sz="2" w:space="0" w:color="auto"/>
              <w:right w:val="single" w:sz="2" w:space="0" w:color="auto"/>
            </w:tcBorders>
            <w:hideMark/>
          </w:tcPr>
          <w:p w:rsidR="00D6651E" w:rsidRDefault="00D6651E" w:rsidP="00D6651E">
            <w:pPr>
              <w:pStyle w:val="Default"/>
              <w:spacing w:line="276" w:lineRule="auto"/>
              <w:rPr>
                <w:sz w:val="20"/>
                <w:szCs w:val="20"/>
              </w:rPr>
            </w:pPr>
            <w:r>
              <w:rPr>
                <w:sz w:val="20"/>
                <w:szCs w:val="20"/>
              </w:rPr>
              <w:t xml:space="preserve">$ </w:t>
            </w:r>
          </w:p>
        </w:tc>
      </w:tr>
    </w:tbl>
    <w:p w:rsidR="00366C03" w:rsidRDefault="00366C03" w:rsidP="00D6651E">
      <w:pPr>
        <w:pStyle w:val="Default"/>
        <w:rPr>
          <w:color w:val="auto"/>
          <w:sz w:val="23"/>
          <w:szCs w:val="23"/>
        </w:rPr>
      </w:pPr>
    </w:p>
    <w:p w:rsidR="002E798C" w:rsidRDefault="002E798C" w:rsidP="002E798C">
      <w:pPr>
        <w:pStyle w:val="Default"/>
        <w:rPr>
          <w:b/>
          <w:bCs/>
          <w:color w:val="auto"/>
          <w:sz w:val="23"/>
          <w:szCs w:val="23"/>
        </w:rPr>
      </w:pPr>
      <w:r>
        <w:rPr>
          <w:b/>
          <w:bCs/>
          <w:color w:val="auto"/>
          <w:sz w:val="23"/>
          <w:szCs w:val="23"/>
        </w:rPr>
        <w:t>5. Other (please specify or attach detailed budget):</w:t>
      </w:r>
    </w:p>
    <w:tbl>
      <w:tblPr>
        <w:tblpPr w:leftFromText="180" w:rightFromText="180" w:vertAnchor="text" w:horzAnchor="margin" w:tblpY="279"/>
        <w:tblW w:w="100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3782"/>
        <w:gridCol w:w="1426"/>
        <w:gridCol w:w="1441"/>
        <w:gridCol w:w="1376"/>
        <w:gridCol w:w="1441"/>
      </w:tblGrid>
      <w:tr w:rsidR="002E798C" w:rsidTr="002E798C">
        <w:trPr>
          <w:trHeight w:val="254"/>
        </w:trPr>
        <w:tc>
          <w:tcPr>
            <w:tcW w:w="539" w:type="dxa"/>
            <w:tcBorders>
              <w:top w:val="nil"/>
              <w:left w:val="nil"/>
              <w:bottom w:val="single" w:sz="2" w:space="0" w:color="auto"/>
              <w:right w:val="nil"/>
            </w:tcBorders>
            <w:hideMark/>
          </w:tcPr>
          <w:p w:rsidR="002E798C" w:rsidRDefault="002E798C" w:rsidP="002E798C">
            <w:pPr>
              <w:pStyle w:val="Default"/>
              <w:spacing w:line="276" w:lineRule="auto"/>
              <w:jc w:val="center"/>
              <w:rPr>
                <w:sz w:val="20"/>
                <w:szCs w:val="20"/>
              </w:rPr>
            </w:pPr>
          </w:p>
        </w:tc>
        <w:tc>
          <w:tcPr>
            <w:tcW w:w="3782" w:type="dxa"/>
            <w:tcBorders>
              <w:top w:val="nil"/>
              <w:left w:val="nil"/>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sz w:val="20"/>
                <w:szCs w:val="20"/>
              </w:rPr>
              <w:t xml:space="preserve"> </w:t>
            </w:r>
          </w:p>
        </w:tc>
        <w:tc>
          <w:tcPr>
            <w:tcW w:w="142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b/>
                <w:bCs/>
                <w:sz w:val="20"/>
                <w:szCs w:val="20"/>
              </w:rPr>
              <w:t xml:space="preserve">Rate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b/>
                <w:bCs/>
                <w:sz w:val="20"/>
                <w:szCs w:val="20"/>
              </w:rPr>
              <w:t xml:space="preserve">Amount </w:t>
            </w:r>
          </w:p>
        </w:tc>
        <w:tc>
          <w:tcPr>
            <w:tcW w:w="137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b/>
                <w:bCs/>
                <w:sz w:val="20"/>
                <w:szCs w:val="20"/>
              </w:rPr>
              <w:t xml:space="preserve">Federal Share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b/>
                <w:bCs/>
                <w:sz w:val="20"/>
                <w:szCs w:val="20"/>
              </w:rPr>
              <w:t xml:space="preserve">Non-Federal Share </w:t>
            </w:r>
          </w:p>
        </w:tc>
      </w:tr>
      <w:tr w:rsidR="002E798C" w:rsidTr="002E798C">
        <w:trPr>
          <w:trHeight w:val="288"/>
        </w:trPr>
        <w:tc>
          <w:tcPr>
            <w:tcW w:w="539"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sz w:val="20"/>
                <w:szCs w:val="20"/>
              </w:rPr>
              <w:t xml:space="preserve">a. </w:t>
            </w:r>
          </w:p>
        </w:tc>
        <w:tc>
          <w:tcPr>
            <w:tcW w:w="3782"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2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sz w:val="20"/>
                <w:szCs w:val="20"/>
              </w:rPr>
              <w:t xml:space="preserve"> </w:t>
            </w:r>
          </w:p>
        </w:tc>
        <w:tc>
          <w:tcPr>
            <w:tcW w:w="137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sz w:val="20"/>
                <w:szCs w:val="20"/>
              </w:rPr>
              <w:t xml:space="preserve"> </w:t>
            </w:r>
          </w:p>
        </w:tc>
      </w:tr>
      <w:tr w:rsidR="002E798C" w:rsidTr="002E798C">
        <w:trPr>
          <w:trHeight w:val="288"/>
        </w:trPr>
        <w:tc>
          <w:tcPr>
            <w:tcW w:w="539"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sz w:val="20"/>
                <w:szCs w:val="20"/>
              </w:rPr>
              <w:t xml:space="preserve">b. </w:t>
            </w:r>
          </w:p>
        </w:tc>
        <w:tc>
          <w:tcPr>
            <w:tcW w:w="3782"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2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37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r>
      <w:tr w:rsidR="002E798C" w:rsidTr="002E798C">
        <w:trPr>
          <w:trHeight w:val="288"/>
        </w:trPr>
        <w:tc>
          <w:tcPr>
            <w:tcW w:w="539"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sz w:val="20"/>
                <w:szCs w:val="20"/>
              </w:rPr>
              <w:t xml:space="preserve">c. </w:t>
            </w:r>
          </w:p>
        </w:tc>
        <w:tc>
          <w:tcPr>
            <w:tcW w:w="3782"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2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37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r>
      <w:tr w:rsidR="002E798C" w:rsidTr="002E798C">
        <w:trPr>
          <w:trHeight w:val="288"/>
        </w:trPr>
        <w:tc>
          <w:tcPr>
            <w:tcW w:w="539"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sz w:val="20"/>
                <w:szCs w:val="20"/>
              </w:rPr>
              <w:t xml:space="preserve">d. </w:t>
            </w:r>
          </w:p>
        </w:tc>
        <w:tc>
          <w:tcPr>
            <w:tcW w:w="3782"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2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37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r>
      <w:tr w:rsidR="002E798C" w:rsidTr="002E798C">
        <w:trPr>
          <w:trHeight w:val="288"/>
        </w:trPr>
        <w:tc>
          <w:tcPr>
            <w:tcW w:w="539"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sz w:val="20"/>
                <w:szCs w:val="20"/>
              </w:rPr>
              <w:t xml:space="preserve">e. </w:t>
            </w:r>
          </w:p>
        </w:tc>
        <w:tc>
          <w:tcPr>
            <w:tcW w:w="3782"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2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37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r>
      <w:tr w:rsidR="002E798C" w:rsidTr="002E798C">
        <w:trPr>
          <w:trHeight w:val="288"/>
        </w:trPr>
        <w:tc>
          <w:tcPr>
            <w:tcW w:w="539"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sz w:val="20"/>
                <w:szCs w:val="20"/>
              </w:rPr>
              <w:t xml:space="preserve">f. </w:t>
            </w:r>
          </w:p>
        </w:tc>
        <w:tc>
          <w:tcPr>
            <w:tcW w:w="3782"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2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37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r>
      <w:tr w:rsidR="002E798C" w:rsidTr="002E798C">
        <w:trPr>
          <w:trHeight w:val="288"/>
        </w:trPr>
        <w:tc>
          <w:tcPr>
            <w:tcW w:w="539"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sz w:val="20"/>
                <w:szCs w:val="20"/>
              </w:rPr>
              <w:t xml:space="preserve">g. </w:t>
            </w:r>
          </w:p>
        </w:tc>
        <w:tc>
          <w:tcPr>
            <w:tcW w:w="3782"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2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37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r>
      <w:tr w:rsidR="002E798C" w:rsidTr="002E798C">
        <w:trPr>
          <w:trHeight w:val="288"/>
        </w:trPr>
        <w:tc>
          <w:tcPr>
            <w:tcW w:w="539"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center"/>
              <w:rPr>
                <w:sz w:val="20"/>
                <w:szCs w:val="20"/>
              </w:rPr>
            </w:pPr>
            <w:r>
              <w:rPr>
                <w:sz w:val="20"/>
                <w:szCs w:val="20"/>
              </w:rPr>
              <w:t xml:space="preserve">h. </w:t>
            </w:r>
          </w:p>
        </w:tc>
        <w:tc>
          <w:tcPr>
            <w:tcW w:w="3782"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26" w:type="dxa"/>
            <w:tcBorders>
              <w:top w:val="single" w:sz="2" w:space="0" w:color="auto"/>
              <w:left w:val="single" w:sz="2" w:space="0" w:color="auto"/>
              <w:bottom w:val="single" w:sz="4"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37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r>
      <w:tr w:rsidR="002E798C" w:rsidTr="002E798C">
        <w:trPr>
          <w:trHeight w:val="288"/>
        </w:trPr>
        <w:tc>
          <w:tcPr>
            <w:tcW w:w="539" w:type="dxa"/>
            <w:tcBorders>
              <w:top w:val="single" w:sz="2" w:space="0" w:color="auto"/>
              <w:left w:val="nil"/>
              <w:bottom w:val="nil"/>
              <w:right w:val="nil"/>
            </w:tcBorders>
            <w:hideMark/>
          </w:tcPr>
          <w:p w:rsidR="002E798C" w:rsidRDefault="002E798C" w:rsidP="002E798C">
            <w:pPr>
              <w:pStyle w:val="Default"/>
              <w:spacing w:line="276" w:lineRule="auto"/>
              <w:jc w:val="center"/>
              <w:rPr>
                <w:sz w:val="20"/>
                <w:szCs w:val="20"/>
              </w:rPr>
            </w:pPr>
            <w:r>
              <w:rPr>
                <w:sz w:val="20"/>
                <w:szCs w:val="20"/>
              </w:rPr>
              <w:t xml:space="preserve"> </w:t>
            </w:r>
          </w:p>
        </w:tc>
        <w:tc>
          <w:tcPr>
            <w:tcW w:w="3782" w:type="dxa"/>
            <w:tcBorders>
              <w:top w:val="single" w:sz="2" w:space="0" w:color="auto"/>
              <w:left w:val="nil"/>
              <w:bottom w:val="nil"/>
              <w:right w:val="single" w:sz="4"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hideMark/>
          </w:tcPr>
          <w:p w:rsidR="002E798C" w:rsidRPr="00FC35CB" w:rsidRDefault="002E798C" w:rsidP="002E798C">
            <w:pPr>
              <w:pStyle w:val="Default"/>
              <w:spacing w:line="276" w:lineRule="auto"/>
              <w:jc w:val="right"/>
              <w:rPr>
                <w:b/>
                <w:sz w:val="20"/>
                <w:szCs w:val="20"/>
              </w:rPr>
            </w:pPr>
            <w:r w:rsidRPr="00FC35CB">
              <w:rPr>
                <w:b/>
                <w:sz w:val="20"/>
                <w:szCs w:val="20"/>
              </w:rPr>
              <w:t xml:space="preserve">Sub-total: </w:t>
            </w:r>
          </w:p>
        </w:tc>
        <w:tc>
          <w:tcPr>
            <w:tcW w:w="1441" w:type="dxa"/>
            <w:tcBorders>
              <w:top w:val="single" w:sz="2" w:space="0" w:color="auto"/>
              <w:left w:val="single" w:sz="4"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376"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c>
          <w:tcPr>
            <w:tcW w:w="1441"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jc w:val="right"/>
              <w:rPr>
                <w:sz w:val="20"/>
                <w:szCs w:val="20"/>
              </w:rPr>
            </w:pPr>
            <w:r>
              <w:rPr>
                <w:sz w:val="20"/>
                <w:szCs w:val="20"/>
              </w:rPr>
              <w:t xml:space="preserve">$ </w:t>
            </w:r>
          </w:p>
        </w:tc>
      </w:tr>
    </w:tbl>
    <w:p w:rsidR="002E798C" w:rsidRDefault="002E798C" w:rsidP="002E798C">
      <w:pPr>
        <w:pStyle w:val="Default"/>
        <w:rPr>
          <w:b/>
          <w:bCs/>
          <w:color w:val="auto"/>
          <w:sz w:val="23"/>
          <w:szCs w:val="23"/>
        </w:rPr>
      </w:pPr>
    </w:p>
    <w:p w:rsidR="002E798C" w:rsidRDefault="002E798C" w:rsidP="00366C03">
      <w:pPr>
        <w:pStyle w:val="Default"/>
        <w:tabs>
          <w:tab w:val="right" w:pos="9720"/>
        </w:tabs>
        <w:rPr>
          <w:color w:val="auto"/>
          <w:sz w:val="23"/>
          <w:szCs w:val="23"/>
        </w:rPr>
      </w:pPr>
    </w:p>
    <w:p w:rsidR="00DC5366" w:rsidRDefault="002E798C" w:rsidP="00DC5366">
      <w:pPr>
        <w:pStyle w:val="Default"/>
        <w:rPr>
          <w:b/>
          <w:bCs/>
          <w:color w:val="auto"/>
          <w:sz w:val="23"/>
          <w:szCs w:val="23"/>
        </w:rPr>
      </w:pPr>
      <w:r>
        <w:rPr>
          <w:b/>
          <w:bCs/>
          <w:color w:val="auto"/>
          <w:sz w:val="23"/>
          <w:szCs w:val="23"/>
        </w:rPr>
        <w:lastRenderedPageBreak/>
        <w:t>6</w:t>
      </w:r>
      <w:r w:rsidR="00DC5366">
        <w:rPr>
          <w:b/>
          <w:bCs/>
          <w:color w:val="auto"/>
          <w:sz w:val="23"/>
          <w:szCs w:val="23"/>
        </w:rPr>
        <w:t xml:space="preserve">. Section #1- </w:t>
      </w:r>
      <w:r>
        <w:rPr>
          <w:b/>
          <w:bCs/>
          <w:color w:val="auto"/>
          <w:sz w:val="23"/>
          <w:szCs w:val="23"/>
        </w:rPr>
        <w:t>5</w:t>
      </w:r>
      <w:r w:rsidR="00DC5366">
        <w:rPr>
          <w:b/>
          <w:bCs/>
          <w:color w:val="auto"/>
          <w:sz w:val="23"/>
          <w:szCs w:val="23"/>
        </w:rPr>
        <w:t xml:space="preserve"> Subtotals:</w:t>
      </w:r>
    </w:p>
    <w:p w:rsidR="00DC5366" w:rsidRDefault="00DC5366" w:rsidP="007A506B">
      <w:pPr>
        <w:pStyle w:val="Default"/>
        <w:rPr>
          <w:b/>
          <w:bCs/>
          <w:color w:val="auto"/>
          <w:sz w:val="23"/>
          <w:szCs w:val="23"/>
        </w:rPr>
      </w:pPr>
    </w:p>
    <w:tbl>
      <w:tblPr>
        <w:tblpPr w:leftFromText="180" w:rightFromText="180" w:vertAnchor="text" w:horzAnchor="margin" w:tblpY="-9"/>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3960"/>
        <w:gridCol w:w="1716"/>
        <w:gridCol w:w="1890"/>
        <w:gridCol w:w="2064"/>
      </w:tblGrid>
      <w:tr w:rsidR="00DC5366" w:rsidTr="00DC5366">
        <w:trPr>
          <w:trHeight w:val="288"/>
        </w:trPr>
        <w:tc>
          <w:tcPr>
            <w:tcW w:w="450" w:type="dxa"/>
            <w:tcBorders>
              <w:top w:val="nil"/>
              <w:left w:val="nil"/>
              <w:bottom w:val="single" w:sz="2" w:space="0" w:color="auto"/>
              <w:right w:val="nil"/>
            </w:tcBorders>
            <w:vAlign w:val="center"/>
            <w:hideMark/>
          </w:tcPr>
          <w:p w:rsidR="00DC5366" w:rsidRDefault="00DC5366" w:rsidP="00DC5366">
            <w:pPr>
              <w:pStyle w:val="Default"/>
              <w:spacing w:line="276" w:lineRule="auto"/>
              <w:rPr>
                <w:sz w:val="20"/>
                <w:szCs w:val="20"/>
              </w:rPr>
            </w:pPr>
            <w:r>
              <w:rPr>
                <w:sz w:val="20"/>
                <w:szCs w:val="20"/>
              </w:rPr>
              <w:t xml:space="preserve">  </w:t>
            </w:r>
          </w:p>
        </w:tc>
        <w:tc>
          <w:tcPr>
            <w:tcW w:w="3960" w:type="dxa"/>
            <w:tcBorders>
              <w:top w:val="nil"/>
              <w:left w:val="nil"/>
              <w:bottom w:val="single" w:sz="2" w:space="0" w:color="auto"/>
              <w:right w:val="single" w:sz="2" w:space="0" w:color="auto"/>
            </w:tcBorders>
            <w:vAlign w:val="center"/>
            <w:hideMark/>
          </w:tcPr>
          <w:p w:rsidR="00DC5366" w:rsidRDefault="00DC5366" w:rsidP="00DC5366">
            <w:pPr>
              <w:pStyle w:val="Default"/>
              <w:spacing w:line="276" w:lineRule="auto"/>
              <w:rPr>
                <w:sz w:val="20"/>
                <w:szCs w:val="20"/>
              </w:rPr>
            </w:pPr>
            <w:r>
              <w:rPr>
                <w:sz w:val="20"/>
                <w:szCs w:val="20"/>
              </w:rPr>
              <w:t xml:space="preserve">  </w:t>
            </w:r>
          </w:p>
        </w:tc>
        <w:tc>
          <w:tcPr>
            <w:tcW w:w="1716" w:type="dxa"/>
            <w:tcBorders>
              <w:top w:val="single" w:sz="2" w:space="0" w:color="auto"/>
              <w:left w:val="single" w:sz="2" w:space="0" w:color="auto"/>
              <w:bottom w:val="single" w:sz="2" w:space="0" w:color="auto"/>
              <w:right w:val="single" w:sz="2" w:space="0" w:color="auto"/>
            </w:tcBorders>
            <w:vAlign w:val="center"/>
            <w:hideMark/>
          </w:tcPr>
          <w:p w:rsidR="00DC5366" w:rsidRDefault="00DC5366" w:rsidP="00DC5366">
            <w:pPr>
              <w:pStyle w:val="Default"/>
              <w:spacing w:line="276" w:lineRule="auto"/>
              <w:jc w:val="center"/>
              <w:rPr>
                <w:sz w:val="20"/>
                <w:szCs w:val="20"/>
              </w:rPr>
            </w:pPr>
            <w:r>
              <w:rPr>
                <w:b/>
                <w:bCs/>
                <w:sz w:val="20"/>
                <w:szCs w:val="20"/>
              </w:rPr>
              <w:t>Amounts</w:t>
            </w:r>
          </w:p>
        </w:tc>
        <w:tc>
          <w:tcPr>
            <w:tcW w:w="1890" w:type="dxa"/>
            <w:tcBorders>
              <w:top w:val="single" w:sz="2" w:space="0" w:color="auto"/>
              <w:left w:val="single" w:sz="2" w:space="0" w:color="auto"/>
              <w:bottom w:val="single" w:sz="2" w:space="0" w:color="auto"/>
              <w:right w:val="single" w:sz="2" w:space="0" w:color="auto"/>
            </w:tcBorders>
            <w:vAlign w:val="center"/>
            <w:hideMark/>
          </w:tcPr>
          <w:p w:rsidR="00DC5366" w:rsidRDefault="00DC5366" w:rsidP="00DC5366">
            <w:pPr>
              <w:pStyle w:val="Default"/>
              <w:spacing w:line="276" w:lineRule="auto"/>
              <w:jc w:val="center"/>
              <w:rPr>
                <w:sz w:val="20"/>
                <w:szCs w:val="20"/>
              </w:rPr>
            </w:pPr>
            <w:r>
              <w:rPr>
                <w:b/>
                <w:bCs/>
                <w:sz w:val="20"/>
                <w:szCs w:val="20"/>
              </w:rPr>
              <w:t>Federal Share</w:t>
            </w:r>
          </w:p>
        </w:tc>
        <w:tc>
          <w:tcPr>
            <w:tcW w:w="2064" w:type="dxa"/>
            <w:tcBorders>
              <w:top w:val="single" w:sz="2" w:space="0" w:color="auto"/>
              <w:left w:val="single" w:sz="2" w:space="0" w:color="auto"/>
              <w:bottom w:val="single" w:sz="2" w:space="0" w:color="auto"/>
              <w:right w:val="single" w:sz="2" w:space="0" w:color="auto"/>
            </w:tcBorders>
            <w:vAlign w:val="center"/>
            <w:hideMark/>
          </w:tcPr>
          <w:p w:rsidR="00DC5366" w:rsidRDefault="00DC5366" w:rsidP="00DC5366">
            <w:pPr>
              <w:pStyle w:val="Default"/>
              <w:spacing w:line="276" w:lineRule="auto"/>
              <w:jc w:val="center"/>
              <w:rPr>
                <w:sz w:val="20"/>
                <w:szCs w:val="20"/>
              </w:rPr>
            </w:pPr>
            <w:r>
              <w:rPr>
                <w:b/>
                <w:bCs/>
                <w:sz w:val="20"/>
                <w:szCs w:val="20"/>
              </w:rPr>
              <w:t>Non-Federal Share</w:t>
            </w:r>
          </w:p>
        </w:tc>
      </w:tr>
      <w:tr w:rsidR="00DC5366" w:rsidTr="00DC5366">
        <w:trPr>
          <w:trHeight w:val="288"/>
        </w:trPr>
        <w:tc>
          <w:tcPr>
            <w:tcW w:w="450" w:type="dxa"/>
            <w:tcBorders>
              <w:top w:val="single" w:sz="2" w:space="0" w:color="auto"/>
              <w:left w:val="single" w:sz="2" w:space="0" w:color="auto"/>
              <w:bottom w:val="single" w:sz="2" w:space="0" w:color="auto"/>
              <w:right w:val="single" w:sz="2" w:space="0" w:color="auto"/>
            </w:tcBorders>
            <w:hideMark/>
          </w:tcPr>
          <w:p w:rsidR="00DC5366" w:rsidRDefault="00DC5366" w:rsidP="00DC5366">
            <w:pPr>
              <w:pStyle w:val="Default"/>
              <w:spacing w:line="276" w:lineRule="auto"/>
              <w:rPr>
                <w:sz w:val="20"/>
                <w:szCs w:val="20"/>
              </w:rPr>
            </w:pPr>
            <w:r>
              <w:rPr>
                <w:sz w:val="20"/>
                <w:szCs w:val="20"/>
              </w:rPr>
              <w:t>1.</w:t>
            </w:r>
          </w:p>
        </w:tc>
        <w:tc>
          <w:tcPr>
            <w:tcW w:w="3960" w:type="dxa"/>
            <w:tcBorders>
              <w:top w:val="single" w:sz="2" w:space="0" w:color="auto"/>
              <w:left w:val="single" w:sz="2" w:space="0" w:color="auto"/>
              <w:bottom w:val="single" w:sz="2" w:space="0" w:color="auto"/>
              <w:right w:val="single" w:sz="2" w:space="0" w:color="auto"/>
            </w:tcBorders>
            <w:hideMark/>
          </w:tcPr>
          <w:p w:rsidR="00DC5366" w:rsidRDefault="00DC5366" w:rsidP="00DC5366">
            <w:pPr>
              <w:pStyle w:val="Default"/>
              <w:spacing w:line="276" w:lineRule="auto"/>
              <w:rPr>
                <w:sz w:val="20"/>
                <w:szCs w:val="20"/>
              </w:rPr>
            </w:pPr>
            <w:r>
              <w:rPr>
                <w:sz w:val="20"/>
                <w:szCs w:val="20"/>
              </w:rPr>
              <w:t xml:space="preserve">Personnel </w:t>
            </w:r>
          </w:p>
        </w:tc>
        <w:tc>
          <w:tcPr>
            <w:tcW w:w="1716" w:type="dxa"/>
            <w:tcBorders>
              <w:top w:val="single" w:sz="2" w:space="0" w:color="auto"/>
              <w:left w:val="single" w:sz="2" w:space="0" w:color="auto"/>
              <w:bottom w:val="single" w:sz="2" w:space="0" w:color="auto"/>
              <w:right w:val="single" w:sz="2" w:space="0" w:color="auto"/>
            </w:tcBorders>
            <w:hideMark/>
          </w:tcPr>
          <w:p w:rsidR="00DC5366" w:rsidRDefault="00DC5366" w:rsidP="00DC5366">
            <w:pPr>
              <w:pStyle w:val="Default"/>
              <w:spacing w:line="276" w:lineRule="auto"/>
              <w:rPr>
                <w:sz w:val="20"/>
                <w:szCs w:val="20"/>
              </w:rPr>
            </w:pPr>
            <w:r>
              <w:rPr>
                <w:sz w:val="20"/>
                <w:szCs w:val="20"/>
              </w:rPr>
              <w:t xml:space="preserve">$ </w:t>
            </w:r>
          </w:p>
        </w:tc>
        <w:tc>
          <w:tcPr>
            <w:tcW w:w="1890" w:type="dxa"/>
            <w:tcBorders>
              <w:top w:val="single" w:sz="2" w:space="0" w:color="auto"/>
              <w:left w:val="single" w:sz="2" w:space="0" w:color="auto"/>
              <w:bottom w:val="single" w:sz="2" w:space="0" w:color="auto"/>
              <w:right w:val="single" w:sz="2" w:space="0" w:color="auto"/>
            </w:tcBorders>
            <w:hideMark/>
          </w:tcPr>
          <w:p w:rsidR="00DC5366" w:rsidRDefault="00DC5366" w:rsidP="00DC5366">
            <w:pPr>
              <w:pStyle w:val="Default"/>
              <w:spacing w:line="276" w:lineRule="auto"/>
              <w:rPr>
                <w:sz w:val="20"/>
                <w:szCs w:val="20"/>
              </w:rPr>
            </w:pPr>
            <w:r>
              <w:rPr>
                <w:sz w:val="20"/>
                <w:szCs w:val="20"/>
              </w:rPr>
              <w:t xml:space="preserve">$ </w:t>
            </w:r>
          </w:p>
        </w:tc>
        <w:tc>
          <w:tcPr>
            <w:tcW w:w="2064" w:type="dxa"/>
            <w:tcBorders>
              <w:top w:val="single" w:sz="2" w:space="0" w:color="auto"/>
              <w:left w:val="single" w:sz="2" w:space="0" w:color="auto"/>
              <w:bottom w:val="single" w:sz="2" w:space="0" w:color="auto"/>
              <w:right w:val="single" w:sz="2" w:space="0" w:color="auto"/>
            </w:tcBorders>
            <w:hideMark/>
          </w:tcPr>
          <w:p w:rsidR="00DC5366" w:rsidRDefault="00DC5366" w:rsidP="00DC5366">
            <w:pPr>
              <w:pStyle w:val="Default"/>
              <w:spacing w:line="276" w:lineRule="auto"/>
              <w:rPr>
                <w:sz w:val="20"/>
                <w:szCs w:val="20"/>
              </w:rPr>
            </w:pPr>
            <w:r>
              <w:rPr>
                <w:sz w:val="20"/>
                <w:szCs w:val="20"/>
              </w:rPr>
              <w:t xml:space="preserve">$ </w:t>
            </w:r>
          </w:p>
        </w:tc>
      </w:tr>
      <w:tr w:rsidR="00DC5366" w:rsidTr="00DC5366">
        <w:trPr>
          <w:trHeight w:val="288"/>
        </w:trPr>
        <w:tc>
          <w:tcPr>
            <w:tcW w:w="450" w:type="dxa"/>
            <w:tcBorders>
              <w:top w:val="single" w:sz="2" w:space="0" w:color="auto"/>
              <w:left w:val="single" w:sz="2" w:space="0" w:color="auto"/>
              <w:bottom w:val="single" w:sz="2" w:space="0" w:color="auto"/>
              <w:right w:val="single" w:sz="2" w:space="0" w:color="auto"/>
            </w:tcBorders>
            <w:hideMark/>
          </w:tcPr>
          <w:p w:rsidR="00DC5366" w:rsidRDefault="00DC5366" w:rsidP="00DC5366">
            <w:pPr>
              <w:pStyle w:val="Default"/>
              <w:spacing w:line="276" w:lineRule="auto"/>
              <w:rPr>
                <w:sz w:val="20"/>
                <w:szCs w:val="20"/>
              </w:rPr>
            </w:pPr>
            <w:r>
              <w:rPr>
                <w:sz w:val="20"/>
                <w:szCs w:val="20"/>
              </w:rPr>
              <w:t>2.</w:t>
            </w:r>
          </w:p>
        </w:tc>
        <w:tc>
          <w:tcPr>
            <w:tcW w:w="3960" w:type="dxa"/>
            <w:tcBorders>
              <w:top w:val="single" w:sz="2" w:space="0" w:color="auto"/>
              <w:left w:val="single" w:sz="2" w:space="0" w:color="auto"/>
              <w:bottom w:val="single" w:sz="2" w:space="0" w:color="auto"/>
              <w:right w:val="single" w:sz="2" w:space="0" w:color="auto"/>
            </w:tcBorders>
            <w:hideMark/>
          </w:tcPr>
          <w:p w:rsidR="00DC5366" w:rsidRDefault="005F7607" w:rsidP="00DC5366">
            <w:pPr>
              <w:pStyle w:val="Default"/>
              <w:spacing w:line="276" w:lineRule="auto"/>
              <w:rPr>
                <w:sz w:val="20"/>
                <w:szCs w:val="20"/>
              </w:rPr>
            </w:pPr>
            <w:r>
              <w:rPr>
                <w:sz w:val="20"/>
                <w:szCs w:val="20"/>
              </w:rPr>
              <w:t>Travel</w:t>
            </w:r>
          </w:p>
        </w:tc>
        <w:tc>
          <w:tcPr>
            <w:tcW w:w="1716" w:type="dxa"/>
            <w:tcBorders>
              <w:top w:val="single" w:sz="2" w:space="0" w:color="auto"/>
              <w:left w:val="single" w:sz="2" w:space="0" w:color="auto"/>
              <w:bottom w:val="single" w:sz="2" w:space="0" w:color="auto"/>
              <w:right w:val="single" w:sz="2" w:space="0" w:color="auto"/>
            </w:tcBorders>
            <w:hideMark/>
          </w:tcPr>
          <w:p w:rsidR="00DC5366" w:rsidRDefault="00DC5366" w:rsidP="00DC5366">
            <w:pPr>
              <w:pStyle w:val="Default"/>
              <w:spacing w:line="276" w:lineRule="auto"/>
              <w:rPr>
                <w:sz w:val="20"/>
                <w:szCs w:val="20"/>
              </w:rPr>
            </w:pPr>
            <w:r>
              <w:rPr>
                <w:sz w:val="20"/>
                <w:szCs w:val="20"/>
              </w:rPr>
              <w:t xml:space="preserve">$ </w:t>
            </w:r>
          </w:p>
        </w:tc>
        <w:tc>
          <w:tcPr>
            <w:tcW w:w="1890" w:type="dxa"/>
            <w:tcBorders>
              <w:top w:val="single" w:sz="2" w:space="0" w:color="auto"/>
              <w:left w:val="single" w:sz="2" w:space="0" w:color="auto"/>
              <w:bottom w:val="single" w:sz="2" w:space="0" w:color="auto"/>
              <w:right w:val="single" w:sz="2" w:space="0" w:color="auto"/>
            </w:tcBorders>
            <w:hideMark/>
          </w:tcPr>
          <w:p w:rsidR="00DC5366" w:rsidRDefault="00DC5366" w:rsidP="00DC5366">
            <w:pPr>
              <w:pStyle w:val="Default"/>
              <w:spacing w:line="276" w:lineRule="auto"/>
              <w:rPr>
                <w:sz w:val="20"/>
                <w:szCs w:val="20"/>
              </w:rPr>
            </w:pPr>
            <w:r>
              <w:rPr>
                <w:sz w:val="20"/>
                <w:szCs w:val="20"/>
              </w:rPr>
              <w:t xml:space="preserve">$ </w:t>
            </w:r>
          </w:p>
        </w:tc>
        <w:tc>
          <w:tcPr>
            <w:tcW w:w="2064" w:type="dxa"/>
            <w:tcBorders>
              <w:top w:val="single" w:sz="2" w:space="0" w:color="auto"/>
              <w:left w:val="single" w:sz="2" w:space="0" w:color="auto"/>
              <w:bottom w:val="single" w:sz="2" w:space="0" w:color="auto"/>
              <w:right w:val="single" w:sz="2" w:space="0" w:color="auto"/>
            </w:tcBorders>
            <w:hideMark/>
          </w:tcPr>
          <w:p w:rsidR="00DC5366" w:rsidRDefault="00DC5366" w:rsidP="00DC5366">
            <w:pPr>
              <w:pStyle w:val="Default"/>
              <w:spacing w:line="276" w:lineRule="auto"/>
              <w:rPr>
                <w:sz w:val="20"/>
                <w:szCs w:val="20"/>
              </w:rPr>
            </w:pPr>
            <w:r>
              <w:rPr>
                <w:sz w:val="20"/>
                <w:szCs w:val="20"/>
              </w:rPr>
              <w:t xml:space="preserve">$ </w:t>
            </w:r>
          </w:p>
        </w:tc>
      </w:tr>
      <w:tr w:rsidR="005F7607" w:rsidTr="00DC5366">
        <w:trPr>
          <w:trHeight w:val="288"/>
        </w:trPr>
        <w:tc>
          <w:tcPr>
            <w:tcW w:w="450" w:type="dxa"/>
            <w:tcBorders>
              <w:top w:val="single" w:sz="2" w:space="0" w:color="auto"/>
              <w:left w:val="single" w:sz="2" w:space="0" w:color="auto"/>
              <w:bottom w:val="single" w:sz="2" w:space="0" w:color="auto"/>
              <w:right w:val="single" w:sz="2" w:space="0" w:color="auto"/>
            </w:tcBorders>
            <w:hideMark/>
          </w:tcPr>
          <w:p w:rsidR="005F7607" w:rsidRDefault="002E798C" w:rsidP="005F7607">
            <w:pPr>
              <w:pStyle w:val="Default"/>
              <w:spacing w:line="276" w:lineRule="auto"/>
              <w:rPr>
                <w:sz w:val="20"/>
                <w:szCs w:val="20"/>
              </w:rPr>
            </w:pPr>
            <w:r>
              <w:rPr>
                <w:sz w:val="20"/>
                <w:szCs w:val="20"/>
              </w:rPr>
              <w:t>3</w:t>
            </w:r>
            <w:r w:rsidR="005F7607">
              <w:rPr>
                <w:sz w:val="20"/>
                <w:szCs w:val="20"/>
              </w:rPr>
              <w:t>.</w:t>
            </w:r>
          </w:p>
        </w:tc>
        <w:tc>
          <w:tcPr>
            <w:tcW w:w="3960" w:type="dxa"/>
            <w:tcBorders>
              <w:top w:val="single" w:sz="2" w:space="0" w:color="auto"/>
              <w:left w:val="single" w:sz="2" w:space="0" w:color="auto"/>
              <w:bottom w:val="single" w:sz="2" w:space="0" w:color="auto"/>
              <w:right w:val="single" w:sz="2" w:space="0" w:color="auto"/>
            </w:tcBorders>
            <w:hideMark/>
          </w:tcPr>
          <w:p w:rsidR="005F7607" w:rsidRDefault="005F7607" w:rsidP="005F7607">
            <w:pPr>
              <w:pStyle w:val="Default"/>
              <w:spacing w:line="276" w:lineRule="auto"/>
              <w:rPr>
                <w:sz w:val="20"/>
                <w:szCs w:val="20"/>
              </w:rPr>
            </w:pPr>
            <w:r>
              <w:rPr>
                <w:sz w:val="20"/>
                <w:szCs w:val="20"/>
              </w:rPr>
              <w:t>Contractual Services</w:t>
            </w:r>
          </w:p>
        </w:tc>
        <w:tc>
          <w:tcPr>
            <w:tcW w:w="1716" w:type="dxa"/>
            <w:tcBorders>
              <w:top w:val="single" w:sz="2" w:space="0" w:color="auto"/>
              <w:left w:val="single" w:sz="2" w:space="0" w:color="auto"/>
              <w:bottom w:val="single" w:sz="2" w:space="0" w:color="auto"/>
              <w:right w:val="single" w:sz="2" w:space="0" w:color="auto"/>
            </w:tcBorders>
            <w:hideMark/>
          </w:tcPr>
          <w:p w:rsidR="005F7607" w:rsidRDefault="005F7607" w:rsidP="005F7607">
            <w:pPr>
              <w:pStyle w:val="Default"/>
              <w:spacing w:line="276" w:lineRule="auto"/>
              <w:rPr>
                <w:sz w:val="20"/>
                <w:szCs w:val="20"/>
              </w:rPr>
            </w:pPr>
            <w:r>
              <w:rPr>
                <w:sz w:val="20"/>
                <w:szCs w:val="20"/>
              </w:rPr>
              <w:t xml:space="preserve">$ </w:t>
            </w:r>
          </w:p>
        </w:tc>
        <w:tc>
          <w:tcPr>
            <w:tcW w:w="1890" w:type="dxa"/>
            <w:tcBorders>
              <w:top w:val="single" w:sz="2" w:space="0" w:color="auto"/>
              <w:left w:val="single" w:sz="2" w:space="0" w:color="auto"/>
              <w:bottom w:val="single" w:sz="2" w:space="0" w:color="auto"/>
              <w:right w:val="single" w:sz="2" w:space="0" w:color="auto"/>
            </w:tcBorders>
            <w:hideMark/>
          </w:tcPr>
          <w:p w:rsidR="005F7607" w:rsidRDefault="005F7607" w:rsidP="005F7607">
            <w:pPr>
              <w:pStyle w:val="Default"/>
              <w:spacing w:line="276" w:lineRule="auto"/>
              <w:rPr>
                <w:sz w:val="20"/>
                <w:szCs w:val="20"/>
              </w:rPr>
            </w:pPr>
            <w:r>
              <w:rPr>
                <w:sz w:val="20"/>
                <w:szCs w:val="20"/>
              </w:rPr>
              <w:t xml:space="preserve">$ </w:t>
            </w:r>
          </w:p>
        </w:tc>
        <w:tc>
          <w:tcPr>
            <w:tcW w:w="2064" w:type="dxa"/>
            <w:tcBorders>
              <w:top w:val="single" w:sz="2" w:space="0" w:color="auto"/>
              <w:left w:val="single" w:sz="2" w:space="0" w:color="auto"/>
              <w:bottom w:val="single" w:sz="2" w:space="0" w:color="auto"/>
              <w:right w:val="single" w:sz="2" w:space="0" w:color="auto"/>
            </w:tcBorders>
            <w:hideMark/>
          </w:tcPr>
          <w:p w:rsidR="005F7607" w:rsidRDefault="005F7607" w:rsidP="005F7607">
            <w:pPr>
              <w:pStyle w:val="Default"/>
              <w:spacing w:line="276" w:lineRule="auto"/>
              <w:rPr>
                <w:sz w:val="20"/>
                <w:szCs w:val="20"/>
              </w:rPr>
            </w:pPr>
            <w:r>
              <w:rPr>
                <w:sz w:val="20"/>
                <w:szCs w:val="20"/>
              </w:rPr>
              <w:t xml:space="preserve">$ </w:t>
            </w:r>
          </w:p>
        </w:tc>
      </w:tr>
      <w:tr w:rsidR="005F7607" w:rsidTr="00DC5366">
        <w:trPr>
          <w:trHeight w:val="288"/>
        </w:trPr>
        <w:tc>
          <w:tcPr>
            <w:tcW w:w="450" w:type="dxa"/>
            <w:tcBorders>
              <w:top w:val="single" w:sz="2" w:space="0" w:color="auto"/>
              <w:left w:val="single" w:sz="2" w:space="0" w:color="auto"/>
              <w:bottom w:val="single" w:sz="2" w:space="0" w:color="auto"/>
              <w:right w:val="single" w:sz="2" w:space="0" w:color="auto"/>
            </w:tcBorders>
            <w:hideMark/>
          </w:tcPr>
          <w:p w:rsidR="005F7607" w:rsidRDefault="002E798C" w:rsidP="005F7607">
            <w:pPr>
              <w:pStyle w:val="Default"/>
              <w:spacing w:line="276" w:lineRule="auto"/>
              <w:rPr>
                <w:sz w:val="20"/>
                <w:szCs w:val="20"/>
              </w:rPr>
            </w:pPr>
            <w:r>
              <w:rPr>
                <w:sz w:val="20"/>
                <w:szCs w:val="20"/>
              </w:rPr>
              <w:t>4</w:t>
            </w:r>
            <w:r w:rsidR="005F7607">
              <w:rPr>
                <w:sz w:val="20"/>
                <w:szCs w:val="20"/>
              </w:rPr>
              <w:t>.</w:t>
            </w:r>
          </w:p>
        </w:tc>
        <w:tc>
          <w:tcPr>
            <w:tcW w:w="3960" w:type="dxa"/>
            <w:tcBorders>
              <w:top w:val="single" w:sz="2" w:space="0" w:color="auto"/>
              <w:left w:val="single" w:sz="2" w:space="0" w:color="auto"/>
              <w:bottom w:val="single" w:sz="2" w:space="0" w:color="auto"/>
              <w:right w:val="single" w:sz="2" w:space="0" w:color="auto"/>
            </w:tcBorders>
            <w:hideMark/>
          </w:tcPr>
          <w:p w:rsidR="005F7607" w:rsidRDefault="005F7607" w:rsidP="005F7607">
            <w:pPr>
              <w:pStyle w:val="Default"/>
              <w:spacing w:line="276" w:lineRule="auto"/>
              <w:rPr>
                <w:sz w:val="20"/>
                <w:szCs w:val="20"/>
              </w:rPr>
            </w:pPr>
            <w:r>
              <w:rPr>
                <w:sz w:val="20"/>
                <w:szCs w:val="20"/>
              </w:rPr>
              <w:t xml:space="preserve">Operating </w:t>
            </w:r>
          </w:p>
        </w:tc>
        <w:tc>
          <w:tcPr>
            <w:tcW w:w="1716" w:type="dxa"/>
            <w:tcBorders>
              <w:top w:val="single" w:sz="2" w:space="0" w:color="auto"/>
              <w:left w:val="single" w:sz="2" w:space="0" w:color="auto"/>
              <w:bottom w:val="single" w:sz="2" w:space="0" w:color="auto"/>
              <w:right w:val="single" w:sz="2" w:space="0" w:color="auto"/>
            </w:tcBorders>
            <w:hideMark/>
          </w:tcPr>
          <w:p w:rsidR="005F7607" w:rsidRDefault="005F7607" w:rsidP="005F7607">
            <w:pPr>
              <w:pStyle w:val="Default"/>
              <w:spacing w:line="276" w:lineRule="auto"/>
              <w:rPr>
                <w:sz w:val="20"/>
                <w:szCs w:val="20"/>
              </w:rPr>
            </w:pPr>
            <w:r>
              <w:rPr>
                <w:sz w:val="20"/>
                <w:szCs w:val="20"/>
              </w:rPr>
              <w:t xml:space="preserve">$ </w:t>
            </w:r>
          </w:p>
        </w:tc>
        <w:tc>
          <w:tcPr>
            <w:tcW w:w="1890" w:type="dxa"/>
            <w:tcBorders>
              <w:top w:val="single" w:sz="2" w:space="0" w:color="auto"/>
              <w:left w:val="single" w:sz="2" w:space="0" w:color="auto"/>
              <w:bottom w:val="single" w:sz="2" w:space="0" w:color="auto"/>
              <w:right w:val="single" w:sz="2" w:space="0" w:color="auto"/>
            </w:tcBorders>
            <w:hideMark/>
          </w:tcPr>
          <w:p w:rsidR="005F7607" w:rsidRDefault="005F7607" w:rsidP="005F7607">
            <w:pPr>
              <w:pStyle w:val="Default"/>
              <w:spacing w:line="276" w:lineRule="auto"/>
              <w:rPr>
                <w:sz w:val="20"/>
                <w:szCs w:val="20"/>
              </w:rPr>
            </w:pPr>
            <w:r>
              <w:rPr>
                <w:sz w:val="20"/>
                <w:szCs w:val="20"/>
              </w:rPr>
              <w:t xml:space="preserve">$ </w:t>
            </w:r>
          </w:p>
        </w:tc>
        <w:tc>
          <w:tcPr>
            <w:tcW w:w="2064" w:type="dxa"/>
            <w:tcBorders>
              <w:top w:val="single" w:sz="2" w:space="0" w:color="auto"/>
              <w:left w:val="single" w:sz="2" w:space="0" w:color="auto"/>
              <w:bottom w:val="single" w:sz="2" w:space="0" w:color="auto"/>
              <w:right w:val="single" w:sz="2" w:space="0" w:color="auto"/>
            </w:tcBorders>
            <w:hideMark/>
          </w:tcPr>
          <w:p w:rsidR="005F7607" w:rsidRDefault="005F7607" w:rsidP="005F7607">
            <w:pPr>
              <w:pStyle w:val="Default"/>
              <w:spacing w:line="276" w:lineRule="auto"/>
              <w:rPr>
                <w:sz w:val="20"/>
                <w:szCs w:val="20"/>
              </w:rPr>
            </w:pPr>
            <w:r>
              <w:rPr>
                <w:sz w:val="20"/>
                <w:szCs w:val="20"/>
              </w:rPr>
              <w:t xml:space="preserve">$ </w:t>
            </w:r>
          </w:p>
        </w:tc>
      </w:tr>
      <w:tr w:rsidR="005F7607" w:rsidTr="00FC35CB">
        <w:trPr>
          <w:trHeight w:val="288"/>
        </w:trPr>
        <w:tc>
          <w:tcPr>
            <w:tcW w:w="450" w:type="dxa"/>
            <w:tcBorders>
              <w:top w:val="single" w:sz="2" w:space="0" w:color="auto"/>
              <w:left w:val="single" w:sz="2" w:space="0" w:color="auto"/>
              <w:bottom w:val="single" w:sz="2" w:space="0" w:color="auto"/>
              <w:right w:val="single" w:sz="2" w:space="0" w:color="auto"/>
            </w:tcBorders>
            <w:hideMark/>
          </w:tcPr>
          <w:p w:rsidR="005F7607" w:rsidRDefault="002E798C" w:rsidP="005F7607">
            <w:pPr>
              <w:pStyle w:val="Default"/>
              <w:spacing w:line="276" w:lineRule="auto"/>
              <w:rPr>
                <w:sz w:val="20"/>
                <w:szCs w:val="20"/>
              </w:rPr>
            </w:pPr>
            <w:r>
              <w:rPr>
                <w:sz w:val="20"/>
                <w:szCs w:val="20"/>
              </w:rPr>
              <w:t>5</w:t>
            </w:r>
            <w:r w:rsidR="005F7607">
              <w:rPr>
                <w:sz w:val="20"/>
                <w:szCs w:val="20"/>
              </w:rPr>
              <w:t>.</w:t>
            </w:r>
          </w:p>
        </w:tc>
        <w:tc>
          <w:tcPr>
            <w:tcW w:w="3960" w:type="dxa"/>
            <w:tcBorders>
              <w:top w:val="single" w:sz="2" w:space="0" w:color="auto"/>
              <w:left w:val="single" w:sz="2" w:space="0" w:color="auto"/>
              <w:bottom w:val="single" w:sz="4" w:space="0" w:color="auto"/>
              <w:right w:val="single" w:sz="2" w:space="0" w:color="auto"/>
            </w:tcBorders>
            <w:hideMark/>
          </w:tcPr>
          <w:p w:rsidR="005F7607" w:rsidRDefault="005F7607" w:rsidP="005F7607">
            <w:pPr>
              <w:pStyle w:val="Default"/>
              <w:spacing w:line="276" w:lineRule="auto"/>
              <w:rPr>
                <w:sz w:val="20"/>
                <w:szCs w:val="20"/>
              </w:rPr>
            </w:pPr>
            <w:r>
              <w:rPr>
                <w:sz w:val="20"/>
                <w:szCs w:val="20"/>
              </w:rPr>
              <w:t xml:space="preserve">Other </w:t>
            </w:r>
          </w:p>
        </w:tc>
        <w:tc>
          <w:tcPr>
            <w:tcW w:w="1716" w:type="dxa"/>
            <w:tcBorders>
              <w:top w:val="single" w:sz="2" w:space="0" w:color="auto"/>
              <w:left w:val="single" w:sz="2" w:space="0" w:color="auto"/>
              <w:bottom w:val="single" w:sz="2" w:space="0" w:color="auto"/>
              <w:right w:val="single" w:sz="2" w:space="0" w:color="auto"/>
            </w:tcBorders>
            <w:hideMark/>
          </w:tcPr>
          <w:p w:rsidR="005F7607" w:rsidRDefault="005F7607" w:rsidP="005F7607">
            <w:pPr>
              <w:pStyle w:val="Default"/>
              <w:spacing w:line="276" w:lineRule="auto"/>
              <w:rPr>
                <w:sz w:val="20"/>
                <w:szCs w:val="20"/>
              </w:rPr>
            </w:pPr>
            <w:r>
              <w:rPr>
                <w:sz w:val="20"/>
                <w:szCs w:val="20"/>
              </w:rPr>
              <w:t xml:space="preserve">$ </w:t>
            </w:r>
          </w:p>
        </w:tc>
        <w:tc>
          <w:tcPr>
            <w:tcW w:w="1890" w:type="dxa"/>
            <w:tcBorders>
              <w:top w:val="single" w:sz="2" w:space="0" w:color="auto"/>
              <w:left w:val="single" w:sz="2" w:space="0" w:color="auto"/>
              <w:bottom w:val="single" w:sz="2" w:space="0" w:color="auto"/>
              <w:right w:val="single" w:sz="2" w:space="0" w:color="auto"/>
            </w:tcBorders>
            <w:hideMark/>
          </w:tcPr>
          <w:p w:rsidR="005F7607" w:rsidRDefault="005F7607" w:rsidP="005F7607">
            <w:pPr>
              <w:pStyle w:val="Default"/>
              <w:spacing w:line="276" w:lineRule="auto"/>
              <w:rPr>
                <w:sz w:val="20"/>
                <w:szCs w:val="20"/>
              </w:rPr>
            </w:pPr>
            <w:r>
              <w:rPr>
                <w:sz w:val="20"/>
                <w:szCs w:val="20"/>
              </w:rPr>
              <w:t xml:space="preserve">$ </w:t>
            </w:r>
          </w:p>
        </w:tc>
        <w:tc>
          <w:tcPr>
            <w:tcW w:w="2064" w:type="dxa"/>
            <w:tcBorders>
              <w:top w:val="single" w:sz="2" w:space="0" w:color="auto"/>
              <w:left w:val="single" w:sz="2" w:space="0" w:color="auto"/>
              <w:bottom w:val="single" w:sz="2" w:space="0" w:color="auto"/>
              <w:right w:val="single" w:sz="2" w:space="0" w:color="auto"/>
            </w:tcBorders>
            <w:hideMark/>
          </w:tcPr>
          <w:p w:rsidR="005F7607" w:rsidRDefault="005F7607" w:rsidP="005F7607">
            <w:pPr>
              <w:pStyle w:val="Default"/>
              <w:spacing w:line="276" w:lineRule="auto"/>
              <w:rPr>
                <w:sz w:val="20"/>
                <w:szCs w:val="20"/>
              </w:rPr>
            </w:pPr>
            <w:r>
              <w:rPr>
                <w:sz w:val="20"/>
                <w:szCs w:val="20"/>
              </w:rPr>
              <w:t xml:space="preserve">$ </w:t>
            </w:r>
          </w:p>
        </w:tc>
      </w:tr>
      <w:tr w:rsidR="00FC35CB" w:rsidTr="00FC35CB">
        <w:trPr>
          <w:trHeight w:val="288"/>
        </w:trPr>
        <w:tc>
          <w:tcPr>
            <w:tcW w:w="450" w:type="dxa"/>
            <w:tcBorders>
              <w:top w:val="single" w:sz="2" w:space="0" w:color="auto"/>
              <w:left w:val="nil"/>
              <w:bottom w:val="nil"/>
              <w:right w:val="single" w:sz="4" w:space="0" w:color="auto"/>
            </w:tcBorders>
            <w:hideMark/>
          </w:tcPr>
          <w:p w:rsidR="00FC35CB" w:rsidRDefault="00FC35CB" w:rsidP="00FC35CB">
            <w:pPr>
              <w:pStyle w:val="Default"/>
              <w:spacing w:line="276" w:lineRule="auto"/>
              <w:jc w:val="center"/>
              <w:rPr>
                <w:sz w:val="20"/>
                <w:szCs w:val="20"/>
              </w:rPr>
            </w:pPr>
            <w:r>
              <w:rPr>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FC35CB" w:rsidRPr="00FC35CB" w:rsidRDefault="00FC35CB" w:rsidP="00FC35CB">
            <w:pPr>
              <w:pStyle w:val="Default"/>
              <w:spacing w:line="276" w:lineRule="auto"/>
              <w:jc w:val="right"/>
              <w:rPr>
                <w:b/>
                <w:sz w:val="20"/>
                <w:szCs w:val="20"/>
              </w:rPr>
            </w:pPr>
            <w:r w:rsidRPr="00FC35CB">
              <w:rPr>
                <w:b/>
                <w:sz w:val="20"/>
                <w:szCs w:val="20"/>
              </w:rPr>
              <w:t xml:space="preserve">Sub-total: </w:t>
            </w:r>
          </w:p>
        </w:tc>
        <w:tc>
          <w:tcPr>
            <w:tcW w:w="1716" w:type="dxa"/>
            <w:tcBorders>
              <w:top w:val="single" w:sz="2" w:space="0" w:color="auto"/>
              <w:left w:val="single" w:sz="4" w:space="0" w:color="auto"/>
              <w:bottom w:val="single" w:sz="2" w:space="0" w:color="auto"/>
              <w:right w:val="single" w:sz="2" w:space="0" w:color="auto"/>
            </w:tcBorders>
            <w:hideMark/>
          </w:tcPr>
          <w:p w:rsidR="00FC35CB" w:rsidRDefault="00FC35CB" w:rsidP="00FC35CB">
            <w:pPr>
              <w:pStyle w:val="Default"/>
              <w:spacing w:line="276" w:lineRule="auto"/>
              <w:rPr>
                <w:sz w:val="20"/>
                <w:szCs w:val="20"/>
              </w:rPr>
            </w:pPr>
            <w:r>
              <w:rPr>
                <w:sz w:val="20"/>
                <w:szCs w:val="20"/>
              </w:rPr>
              <w:t xml:space="preserve">$ </w:t>
            </w:r>
          </w:p>
        </w:tc>
        <w:tc>
          <w:tcPr>
            <w:tcW w:w="1890" w:type="dxa"/>
            <w:tcBorders>
              <w:top w:val="single" w:sz="2" w:space="0" w:color="auto"/>
              <w:left w:val="single" w:sz="2" w:space="0" w:color="auto"/>
              <w:bottom w:val="single" w:sz="2" w:space="0" w:color="auto"/>
              <w:right w:val="single" w:sz="2" w:space="0" w:color="auto"/>
            </w:tcBorders>
            <w:hideMark/>
          </w:tcPr>
          <w:p w:rsidR="00FC35CB" w:rsidRDefault="00FC35CB" w:rsidP="00FC35CB">
            <w:pPr>
              <w:pStyle w:val="Default"/>
              <w:spacing w:line="276" w:lineRule="auto"/>
              <w:rPr>
                <w:sz w:val="20"/>
                <w:szCs w:val="20"/>
              </w:rPr>
            </w:pPr>
            <w:r>
              <w:rPr>
                <w:sz w:val="20"/>
                <w:szCs w:val="20"/>
              </w:rPr>
              <w:t xml:space="preserve">$ </w:t>
            </w:r>
          </w:p>
        </w:tc>
        <w:tc>
          <w:tcPr>
            <w:tcW w:w="2064" w:type="dxa"/>
            <w:tcBorders>
              <w:top w:val="single" w:sz="2" w:space="0" w:color="auto"/>
              <w:left w:val="single" w:sz="2" w:space="0" w:color="auto"/>
              <w:bottom w:val="single" w:sz="2" w:space="0" w:color="auto"/>
              <w:right w:val="single" w:sz="2" w:space="0" w:color="auto"/>
            </w:tcBorders>
            <w:hideMark/>
          </w:tcPr>
          <w:p w:rsidR="00FC35CB" w:rsidRDefault="00FC35CB" w:rsidP="00FC35CB">
            <w:pPr>
              <w:pStyle w:val="Default"/>
              <w:spacing w:line="276" w:lineRule="auto"/>
              <w:rPr>
                <w:sz w:val="20"/>
                <w:szCs w:val="20"/>
              </w:rPr>
            </w:pPr>
            <w:r>
              <w:rPr>
                <w:sz w:val="20"/>
                <w:szCs w:val="20"/>
              </w:rPr>
              <w:t xml:space="preserve">$ </w:t>
            </w:r>
          </w:p>
        </w:tc>
      </w:tr>
    </w:tbl>
    <w:p w:rsidR="00366C03" w:rsidRDefault="00366C03" w:rsidP="007A506B">
      <w:pPr>
        <w:pStyle w:val="Default"/>
        <w:rPr>
          <w:b/>
          <w:bCs/>
          <w:color w:val="auto"/>
          <w:sz w:val="23"/>
          <w:szCs w:val="23"/>
        </w:rPr>
      </w:pPr>
    </w:p>
    <w:tbl>
      <w:tblPr>
        <w:tblpPr w:leftFromText="180" w:rightFromText="180" w:vertAnchor="text" w:horzAnchor="margin" w:tblpY="24"/>
        <w:tblW w:w="10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0"/>
        <w:gridCol w:w="3510"/>
        <w:gridCol w:w="4230"/>
        <w:gridCol w:w="1890"/>
      </w:tblGrid>
      <w:tr w:rsidR="002E798C" w:rsidTr="002E798C">
        <w:trPr>
          <w:trHeight w:val="163"/>
        </w:trPr>
        <w:tc>
          <w:tcPr>
            <w:tcW w:w="540" w:type="dxa"/>
            <w:tcBorders>
              <w:top w:val="nil"/>
              <w:left w:val="nil"/>
              <w:bottom w:val="nil"/>
              <w:right w:val="nil"/>
            </w:tcBorders>
            <w:vAlign w:val="center"/>
            <w:hideMark/>
          </w:tcPr>
          <w:p w:rsidR="002E798C" w:rsidRDefault="002E798C" w:rsidP="002E798C">
            <w:pPr>
              <w:pStyle w:val="Default"/>
              <w:spacing w:line="276" w:lineRule="auto"/>
              <w:rPr>
                <w:sz w:val="23"/>
                <w:szCs w:val="23"/>
              </w:rPr>
            </w:pPr>
            <w:r>
              <w:rPr>
                <w:b/>
                <w:bCs/>
                <w:sz w:val="23"/>
                <w:szCs w:val="23"/>
              </w:rPr>
              <w:t xml:space="preserve">7. </w:t>
            </w:r>
          </w:p>
        </w:tc>
        <w:tc>
          <w:tcPr>
            <w:tcW w:w="3510" w:type="dxa"/>
            <w:tcBorders>
              <w:top w:val="nil"/>
              <w:left w:val="nil"/>
              <w:bottom w:val="nil"/>
              <w:right w:val="nil"/>
            </w:tcBorders>
            <w:vAlign w:val="center"/>
            <w:hideMark/>
          </w:tcPr>
          <w:p w:rsidR="002E798C" w:rsidRDefault="002E798C" w:rsidP="002E798C">
            <w:pPr>
              <w:pStyle w:val="Default"/>
              <w:spacing w:line="276" w:lineRule="auto"/>
              <w:rPr>
                <w:sz w:val="23"/>
                <w:szCs w:val="23"/>
              </w:rPr>
            </w:pPr>
            <w:r>
              <w:rPr>
                <w:b/>
                <w:bCs/>
                <w:sz w:val="23"/>
                <w:szCs w:val="23"/>
              </w:rPr>
              <w:t xml:space="preserve">Requested Federal Share Total </w:t>
            </w:r>
          </w:p>
        </w:tc>
        <w:tc>
          <w:tcPr>
            <w:tcW w:w="4230" w:type="dxa"/>
            <w:tcBorders>
              <w:top w:val="nil"/>
              <w:left w:val="nil"/>
              <w:bottom w:val="nil"/>
              <w:right w:val="single" w:sz="2" w:space="0" w:color="auto"/>
            </w:tcBorders>
            <w:vAlign w:val="center"/>
            <w:hideMark/>
          </w:tcPr>
          <w:p w:rsidR="002E798C" w:rsidRDefault="002E798C" w:rsidP="002E798C">
            <w:pPr>
              <w:pStyle w:val="Default"/>
              <w:spacing w:line="276" w:lineRule="auto"/>
              <w:jc w:val="right"/>
              <w:rPr>
                <w:sz w:val="23"/>
                <w:szCs w:val="23"/>
              </w:rPr>
            </w:pPr>
            <w:r>
              <w:rPr>
                <w:b/>
                <w:bCs/>
                <w:sz w:val="23"/>
                <w:szCs w:val="23"/>
              </w:rPr>
              <w:t xml:space="preserve">Subtotal: </w:t>
            </w:r>
          </w:p>
        </w:tc>
        <w:tc>
          <w:tcPr>
            <w:tcW w:w="1890" w:type="dxa"/>
            <w:tcBorders>
              <w:top w:val="single" w:sz="2" w:space="0" w:color="auto"/>
              <w:left w:val="single" w:sz="2" w:space="0" w:color="auto"/>
              <w:bottom w:val="single" w:sz="2" w:space="0" w:color="auto"/>
              <w:right w:val="single" w:sz="2" w:space="0" w:color="auto"/>
            </w:tcBorders>
            <w:vAlign w:val="center"/>
            <w:hideMark/>
          </w:tcPr>
          <w:p w:rsidR="002E798C" w:rsidRDefault="002E798C" w:rsidP="002E798C">
            <w:pPr>
              <w:pStyle w:val="Default"/>
              <w:spacing w:line="276" w:lineRule="auto"/>
              <w:rPr>
                <w:sz w:val="20"/>
                <w:szCs w:val="20"/>
              </w:rPr>
            </w:pPr>
            <w:r>
              <w:rPr>
                <w:b/>
                <w:bCs/>
                <w:sz w:val="20"/>
                <w:szCs w:val="20"/>
              </w:rPr>
              <w:t xml:space="preserve">$ </w:t>
            </w:r>
          </w:p>
        </w:tc>
      </w:tr>
      <w:tr w:rsidR="002E798C" w:rsidTr="002E798C">
        <w:trPr>
          <w:trHeight w:val="163"/>
        </w:trPr>
        <w:tc>
          <w:tcPr>
            <w:tcW w:w="540" w:type="dxa"/>
            <w:tcBorders>
              <w:top w:val="nil"/>
              <w:left w:val="nil"/>
              <w:bottom w:val="nil"/>
              <w:right w:val="nil"/>
            </w:tcBorders>
            <w:hideMark/>
          </w:tcPr>
          <w:p w:rsidR="002E798C" w:rsidRDefault="002E798C" w:rsidP="002E798C">
            <w:pPr>
              <w:pStyle w:val="Default"/>
              <w:spacing w:line="276" w:lineRule="auto"/>
              <w:rPr>
                <w:sz w:val="23"/>
                <w:szCs w:val="23"/>
              </w:rPr>
            </w:pPr>
            <w:r>
              <w:rPr>
                <w:b/>
                <w:bCs/>
                <w:sz w:val="23"/>
                <w:szCs w:val="23"/>
              </w:rPr>
              <w:t xml:space="preserve">8. </w:t>
            </w:r>
          </w:p>
        </w:tc>
        <w:tc>
          <w:tcPr>
            <w:tcW w:w="3510" w:type="dxa"/>
            <w:tcBorders>
              <w:top w:val="nil"/>
              <w:left w:val="nil"/>
              <w:bottom w:val="nil"/>
              <w:right w:val="nil"/>
            </w:tcBorders>
            <w:hideMark/>
          </w:tcPr>
          <w:p w:rsidR="002E798C" w:rsidRDefault="002E798C" w:rsidP="002E798C">
            <w:pPr>
              <w:pStyle w:val="Default"/>
              <w:spacing w:line="276" w:lineRule="auto"/>
              <w:rPr>
                <w:sz w:val="23"/>
                <w:szCs w:val="23"/>
              </w:rPr>
            </w:pPr>
            <w:r>
              <w:rPr>
                <w:b/>
                <w:bCs/>
                <w:sz w:val="23"/>
                <w:szCs w:val="23"/>
              </w:rPr>
              <w:t xml:space="preserve">Required Non-Federal Share </w:t>
            </w:r>
          </w:p>
        </w:tc>
        <w:tc>
          <w:tcPr>
            <w:tcW w:w="4230" w:type="dxa"/>
            <w:tcBorders>
              <w:top w:val="nil"/>
              <w:left w:val="nil"/>
              <w:bottom w:val="nil"/>
              <w:right w:val="single" w:sz="2" w:space="0" w:color="auto"/>
            </w:tcBorders>
            <w:hideMark/>
          </w:tcPr>
          <w:p w:rsidR="002E798C" w:rsidRDefault="002E798C" w:rsidP="002E798C">
            <w:pPr>
              <w:pStyle w:val="Default"/>
              <w:spacing w:line="276" w:lineRule="auto"/>
              <w:jc w:val="right"/>
              <w:rPr>
                <w:sz w:val="23"/>
                <w:szCs w:val="23"/>
              </w:rPr>
            </w:pPr>
            <w:r>
              <w:rPr>
                <w:b/>
                <w:bCs/>
                <w:sz w:val="23"/>
                <w:szCs w:val="23"/>
              </w:rPr>
              <w:t xml:space="preserve">Subtotal: </w:t>
            </w:r>
          </w:p>
        </w:tc>
        <w:tc>
          <w:tcPr>
            <w:tcW w:w="1890"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rPr>
                <w:sz w:val="20"/>
                <w:szCs w:val="20"/>
              </w:rPr>
            </w:pPr>
            <w:r>
              <w:rPr>
                <w:b/>
                <w:bCs/>
                <w:sz w:val="20"/>
                <w:szCs w:val="20"/>
              </w:rPr>
              <w:t xml:space="preserve">$ </w:t>
            </w:r>
          </w:p>
        </w:tc>
      </w:tr>
      <w:tr w:rsidR="002E798C" w:rsidTr="002E798C">
        <w:trPr>
          <w:trHeight w:val="163"/>
        </w:trPr>
        <w:tc>
          <w:tcPr>
            <w:tcW w:w="540" w:type="dxa"/>
            <w:tcBorders>
              <w:top w:val="nil"/>
              <w:left w:val="nil"/>
              <w:bottom w:val="nil"/>
              <w:right w:val="nil"/>
            </w:tcBorders>
            <w:hideMark/>
          </w:tcPr>
          <w:p w:rsidR="002E798C" w:rsidRDefault="002E798C" w:rsidP="002E798C">
            <w:pPr>
              <w:pStyle w:val="Default"/>
              <w:spacing w:line="276" w:lineRule="auto"/>
              <w:rPr>
                <w:sz w:val="23"/>
                <w:szCs w:val="23"/>
              </w:rPr>
            </w:pPr>
            <w:r>
              <w:rPr>
                <w:b/>
                <w:bCs/>
                <w:sz w:val="23"/>
                <w:szCs w:val="23"/>
              </w:rPr>
              <w:t xml:space="preserve">9. </w:t>
            </w:r>
          </w:p>
        </w:tc>
        <w:tc>
          <w:tcPr>
            <w:tcW w:w="3510" w:type="dxa"/>
            <w:tcBorders>
              <w:top w:val="nil"/>
              <w:left w:val="nil"/>
              <w:bottom w:val="nil"/>
              <w:right w:val="nil"/>
            </w:tcBorders>
            <w:hideMark/>
          </w:tcPr>
          <w:p w:rsidR="002E798C" w:rsidRDefault="002E798C" w:rsidP="002E798C">
            <w:pPr>
              <w:pStyle w:val="Default"/>
              <w:spacing w:line="276" w:lineRule="auto"/>
              <w:rPr>
                <w:sz w:val="23"/>
                <w:szCs w:val="23"/>
              </w:rPr>
            </w:pPr>
            <w:r>
              <w:rPr>
                <w:b/>
                <w:bCs/>
                <w:sz w:val="23"/>
                <w:szCs w:val="23"/>
              </w:rPr>
              <w:t xml:space="preserve">Actual Non-Federal Share </w:t>
            </w:r>
          </w:p>
        </w:tc>
        <w:tc>
          <w:tcPr>
            <w:tcW w:w="4230" w:type="dxa"/>
            <w:tcBorders>
              <w:top w:val="nil"/>
              <w:left w:val="nil"/>
              <w:bottom w:val="nil"/>
              <w:right w:val="single" w:sz="2" w:space="0" w:color="auto"/>
            </w:tcBorders>
            <w:hideMark/>
          </w:tcPr>
          <w:p w:rsidR="002E798C" w:rsidRDefault="002E798C" w:rsidP="002E798C">
            <w:pPr>
              <w:pStyle w:val="Default"/>
              <w:spacing w:line="276" w:lineRule="auto"/>
              <w:jc w:val="right"/>
              <w:rPr>
                <w:sz w:val="23"/>
                <w:szCs w:val="23"/>
              </w:rPr>
            </w:pPr>
            <w:r>
              <w:rPr>
                <w:b/>
                <w:bCs/>
                <w:sz w:val="23"/>
                <w:szCs w:val="23"/>
              </w:rPr>
              <w:t xml:space="preserve">Subtotal: </w:t>
            </w:r>
          </w:p>
        </w:tc>
        <w:tc>
          <w:tcPr>
            <w:tcW w:w="1890" w:type="dxa"/>
            <w:tcBorders>
              <w:top w:val="single" w:sz="2" w:space="0" w:color="auto"/>
              <w:left w:val="single" w:sz="2" w:space="0" w:color="auto"/>
              <w:bottom w:val="single" w:sz="2" w:space="0" w:color="auto"/>
              <w:right w:val="single" w:sz="2" w:space="0" w:color="auto"/>
            </w:tcBorders>
            <w:hideMark/>
          </w:tcPr>
          <w:p w:rsidR="002E798C" w:rsidRDefault="002E798C" w:rsidP="002E798C">
            <w:pPr>
              <w:pStyle w:val="Default"/>
              <w:spacing w:line="276" w:lineRule="auto"/>
              <w:rPr>
                <w:sz w:val="20"/>
                <w:szCs w:val="20"/>
              </w:rPr>
            </w:pPr>
            <w:r>
              <w:rPr>
                <w:b/>
                <w:bCs/>
                <w:sz w:val="20"/>
                <w:szCs w:val="20"/>
              </w:rPr>
              <w:t xml:space="preserve">$ </w:t>
            </w:r>
          </w:p>
        </w:tc>
      </w:tr>
      <w:tr w:rsidR="002E798C" w:rsidTr="002E798C">
        <w:trPr>
          <w:trHeight w:val="163"/>
        </w:trPr>
        <w:tc>
          <w:tcPr>
            <w:tcW w:w="540" w:type="dxa"/>
            <w:tcBorders>
              <w:top w:val="nil"/>
              <w:left w:val="nil"/>
              <w:bottom w:val="nil"/>
              <w:right w:val="nil"/>
            </w:tcBorders>
            <w:hideMark/>
          </w:tcPr>
          <w:p w:rsidR="002E798C" w:rsidRDefault="002E798C" w:rsidP="002E798C">
            <w:pPr>
              <w:pStyle w:val="Default"/>
              <w:spacing w:line="276" w:lineRule="auto"/>
              <w:rPr>
                <w:sz w:val="23"/>
                <w:szCs w:val="23"/>
              </w:rPr>
            </w:pPr>
            <w:r>
              <w:rPr>
                <w:b/>
                <w:bCs/>
                <w:sz w:val="23"/>
                <w:szCs w:val="23"/>
              </w:rPr>
              <w:t xml:space="preserve">10. </w:t>
            </w:r>
          </w:p>
        </w:tc>
        <w:tc>
          <w:tcPr>
            <w:tcW w:w="3510" w:type="dxa"/>
            <w:tcBorders>
              <w:top w:val="nil"/>
              <w:left w:val="nil"/>
              <w:bottom w:val="nil"/>
              <w:right w:val="nil"/>
            </w:tcBorders>
            <w:hideMark/>
          </w:tcPr>
          <w:p w:rsidR="002E798C" w:rsidRDefault="002E798C" w:rsidP="002E798C">
            <w:pPr>
              <w:pStyle w:val="Default"/>
              <w:spacing w:line="276" w:lineRule="auto"/>
              <w:rPr>
                <w:sz w:val="23"/>
                <w:szCs w:val="23"/>
              </w:rPr>
            </w:pPr>
            <w:r>
              <w:rPr>
                <w:b/>
                <w:bCs/>
                <w:sz w:val="23"/>
                <w:szCs w:val="23"/>
              </w:rPr>
              <w:t xml:space="preserve">Proposed Project Costs </w:t>
            </w:r>
          </w:p>
        </w:tc>
        <w:tc>
          <w:tcPr>
            <w:tcW w:w="4230" w:type="dxa"/>
            <w:tcBorders>
              <w:top w:val="nil"/>
              <w:left w:val="nil"/>
              <w:bottom w:val="nil"/>
              <w:right w:val="single" w:sz="2" w:space="0" w:color="auto"/>
            </w:tcBorders>
            <w:hideMark/>
          </w:tcPr>
          <w:p w:rsidR="002E798C" w:rsidRDefault="002E798C" w:rsidP="002E798C">
            <w:pPr>
              <w:pStyle w:val="Default"/>
              <w:spacing w:line="276" w:lineRule="auto"/>
              <w:jc w:val="right"/>
              <w:rPr>
                <w:sz w:val="23"/>
                <w:szCs w:val="23"/>
              </w:rPr>
            </w:pPr>
            <w:r>
              <w:rPr>
                <w:b/>
                <w:bCs/>
                <w:sz w:val="23"/>
                <w:szCs w:val="23"/>
              </w:rPr>
              <w:t xml:space="preserve">Grand Total: </w:t>
            </w:r>
          </w:p>
        </w:tc>
        <w:tc>
          <w:tcPr>
            <w:tcW w:w="1890" w:type="dxa"/>
            <w:tcBorders>
              <w:top w:val="single" w:sz="2" w:space="0" w:color="auto"/>
              <w:left w:val="single" w:sz="2" w:space="0" w:color="auto"/>
              <w:bottom w:val="single" w:sz="2" w:space="0" w:color="auto"/>
              <w:right w:val="single" w:sz="2" w:space="0" w:color="auto"/>
            </w:tcBorders>
            <w:hideMark/>
          </w:tcPr>
          <w:p w:rsidR="00C85354" w:rsidRPr="00C85354" w:rsidRDefault="002E798C" w:rsidP="002E798C">
            <w:pPr>
              <w:pStyle w:val="Default"/>
              <w:spacing w:line="276" w:lineRule="auto"/>
              <w:rPr>
                <w:b/>
                <w:bCs/>
                <w:sz w:val="20"/>
                <w:szCs w:val="20"/>
              </w:rPr>
            </w:pPr>
            <w:r>
              <w:rPr>
                <w:b/>
                <w:bCs/>
                <w:sz w:val="20"/>
                <w:szCs w:val="20"/>
              </w:rPr>
              <w:t xml:space="preserve">$ </w:t>
            </w:r>
          </w:p>
        </w:tc>
      </w:tr>
      <w:tr w:rsidR="006E4221" w:rsidTr="002E798C">
        <w:trPr>
          <w:trHeight w:val="163"/>
        </w:trPr>
        <w:tc>
          <w:tcPr>
            <w:tcW w:w="540" w:type="dxa"/>
            <w:tcBorders>
              <w:top w:val="nil"/>
              <w:left w:val="nil"/>
              <w:bottom w:val="nil"/>
              <w:right w:val="nil"/>
            </w:tcBorders>
          </w:tcPr>
          <w:p w:rsidR="006E4221" w:rsidRDefault="006E4221" w:rsidP="002E798C">
            <w:pPr>
              <w:pStyle w:val="Default"/>
              <w:spacing w:line="276" w:lineRule="auto"/>
              <w:rPr>
                <w:b/>
                <w:bCs/>
                <w:sz w:val="23"/>
                <w:szCs w:val="23"/>
              </w:rPr>
            </w:pPr>
          </w:p>
        </w:tc>
        <w:tc>
          <w:tcPr>
            <w:tcW w:w="3510" w:type="dxa"/>
            <w:tcBorders>
              <w:top w:val="nil"/>
              <w:left w:val="nil"/>
              <w:bottom w:val="nil"/>
              <w:right w:val="nil"/>
            </w:tcBorders>
          </w:tcPr>
          <w:p w:rsidR="006E4221" w:rsidRDefault="006E4221" w:rsidP="002E798C">
            <w:pPr>
              <w:pStyle w:val="Default"/>
              <w:spacing w:line="276" w:lineRule="auto"/>
              <w:rPr>
                <w:b/>
                <w:bCs/>
                <w:sz w:val="23"/>
                <w:szCs w:val="23"/>
              </w:rPr>
            </w:pPr>
          </w:p>
        </w:tc>
        <w:tc>
          <w:tcPr>
            <w:tcW w:w="4230" w:type="dxa"/>
            <w:tcBorders>
              <w:top w:val="nil"/>
              <w:left w:val="nil"/>
              <w:bottom w:val="nil"/>
              <w:right w:val="single" w:sz="2" w:space="0" w:color="auto"/>
            </w:tcBorders>
          </w:tcPr>
          <w:p w:rsidR="006E4221" w:rsidRDefault="006E4221" w:rsidP="002E798C">
            <w:pPr>
              <w:pStyle w:val="Default"/>
              <w:spacing w:line="276" w:lineRule="auto"/>
              <w:jc w:val="right"/>
              <w:rPr>
                <w:b/>
                <w:bCs/>
                <w:sz w:val="23"/>
                <w:szCs w:val="23"/>
              </w:rPr>
            </w:pPr>
          </w:p>
        </w:tc>
        <w:tc>
          <w:tcPr>
            <w:tcW w:w="1890" w:type="dxa"/>
            <w:tcBorders>
              <w:top w:val="single" w:sz="2" w:space="0" w:color="auto"/>
              <w:left w:val="single" w:sz="2" w:space="0" w:color="auto"/>
              <w:bottom w:val="single" w:sz="2" w:space="0" w:color="auto"/>
              <w:right w:val="single" w:sz="2" w:space="0" w:color="auto"/>
            </w:tcBorders>
          </w:tcPr>
          <w:p w:rsidR="006E4221" w:rsidRDefault="006E4221" w:rsidP="002E798C">
            <w:pPr>
              <w:pStyle w:val="Default"/>
              <w:spacing w:line="276" w:lineRule="auto"/>
              <w:rPr>
                <w:b/>
                <w:bCs/>
                <w:sz w:val="20"/>
                <w:szCs w:val="20"/>
              </w:rPr>
            </w:pPr>
          </w:p>
        </w:tc>
      </w:tr>
    </w:tbl>
    <w:p w:rsidR="00DC3A77" w:rsidRDefault="00DC3A77" w:rsidP="000E107D">
      <w:pPr>
        <w:pStyle w:val="Default"/>
        <w:rPr>
          <w:color w:val="auto"/>
          <w:sz w:val="22"/>
          <w:szCs w:val="22"/>
        </w:rPr>
      </w:pPr>
    </w:p>
    <w:p w:rsidR="00DC3A77" w:rsidRDefault="00DC3A77" w:rsidP="000E107D">
      <w:pPr>
        <w:pStyle w:val="Default"/>
        <w:rPr>
          <w:color w:val="auto"/>
          <w:sz w:val="22"/>
          <w:szCs w:val="22"/>
        </w:rPr>
      </w:pPr>
    </w:p>
    <w:p w:rsidR="00DC3A77" w:rsidRDefault="00DC3A77" w:rsidP="00C85354">
      <w:pPr>
        <w:pStyle w:val="CM2"/>
        <w:outlineLvl w:val="0"/>
        <w:rPr>
          <w:rFonts w:ascii="Times New Roman" w:hAnsi="Times New Roman"/>
          <w:bCs/>
        </w:rPr>
      </w:pPr>
      <w:bookmarkStart w:id="0" w:name="_GoBack"/>
      <w:bookmarkEnd w:id="0"/>
    </w:p>
    <w:p w:rsidR="00E407F9" w:rsidRPr="00E407F9" w:rsidRDefault="00E407F9" w:rsidP="00E407F9">
      <w:pPr>
        <w:widowControl w:val="0"/>
        <w:autoSpaceDE w:val="0"/>
        <w:autoSpaceDN w:val="0"/>
        <w:adjustRightInd w:val="0"/>
        <w:spacing w:after="0" w:line="208" w:lineRule="atLeast"/>
        <w:outlineLvl w:val="0"/>
        <w:rPr>
          <w:rFonts w:ascii="Times New Roman" w:eastAsia="Times New Roman" w:hAnsi="Times New Roman" w:cs="Times New Roman"/>
          <w:sz w:val="24"/>
          <w:szCs w:val="24"/>
        </w:rPr>
      </w:pPr>
      <w:r w:rsidRPr="00E407F9">
        <w:rPr>
          <w:rFonts w:ascii="Times New Roman" w:eastAsia="Times New Roman" w:hAnsi="Times New Roman" w:cs="Times New Roman"/>
          <w:bCs/>
          <w:sz w:val="24"/>
          <w:szCs w:val="24"/>
        </w:rPr>
        <w:t xml:space="preserve">*Budget – </w:t>
      </w:r>
      <w:hyperlink r:id="rId6" w:history="1">
        <w:r w:rsidRPr="00E407F9">
          <w:rPr>
            <w:rStyle w:val="Hyperlink"/>
            <w:rFonts w:ascii="Times New Roman" w:eastAsia="Times New Roman" w:hAnsi="Times New Roman" w:cs="Times New Roman"/>
            <w:bCs/>
            <w:sz w:val="24"/>
            <w:szCs w:val="24"/>
          </w:rPr>
          <w:t>GSA Travel Rates</w:t>
        </w:r>
      </w:hyperlink>
      <w:r w:rsidRPr="00E407F9">
        <w:rPr>
          <w:rFonts w:ascii="Times New Roman" w:eastAsia="Times New Roman" w:hAnsi="Times New Roman" w:cs="Times New Roman"/>
          <w:bCs/>
          <w:color w:val="119ADF"/>
          <w:sz w:val="24"/>
          <w:szCs w:val="24"/>
        </w:rPr>
        <w:t xml:space="preserve"> </w:t>
      </w:r>
      <w:r w:rsidRPr="00E407F9">
        <w:rPr>
          <w:rFonts w:ascii="Times New Roman" w:eastAsia="Times New Roman" w:hAnsi="Times New Roman" w:cs="Times New Roman"/>
          <w:bCs/>
          <w:sz w:val="24"/>
          <w:szCs w:val="24"/>
        </w:rPr>
        <w:t>for Federal Fiscal Year 2020</w:t>
      </w:r>
    </w:p>
    <w:tbl>
      <w:tblPr>
        <w:tblW w:w="0" w:type="auto"/>
        <w:tblInd w:w="93" w:type="dxa"/>
        <w:tblLook w:val="04A0" w:firstRow="1" w:lastRow="0" w:firstColumn="1" w:lastColumn="0" w:noHBand="0" w:noVBand="1"/>
      </w:tblPr>
      <w:tblGrid>
        <w:gridCol w:w="3615"/>
        <w:gridCol w:w="1831"/>
        <w:gridCol w:w="1282"/>
        <w:gridCol w:w="2539"/>
      </w:tblGrid>
      <w:tr w:rsidR="00E407F9" w:rsidRPr="00E407F9" w:rsidTr="007B08AF">
        <w:trPr>
          <w:trHeight w:val="510"/>
        </w:trPr>
        <w:tc>
          <w:tcPr>
            <w:tcW w:w="3615" w:type="dxa"/>
            <w:tcBorders>
              <w:top w:val="nil"/>
              <w:left w:val="nil"/>
              <w:bottom w:val="nil"/>
              <w:right w:val="nil"/>
            </w:tcBorders>
            <w:shd w:val="clear" w:color="auto" w:fill="auto"/>
            <w:vAlign w:val="bottom"/>
            <w:hideMark/>
          </w:tcPr>
          <w:p w:rsidR="00E407F9" w:rsidRPr="00E407F9" w:rsidRDefault="00E407F9" w:rsidP="00E407F9">
            <w:pPr>
              <w:spacing w:after="0" w:line="240" w:lineRule="auto"/>
              <w:rPr>
                <w:rFonts w:ascii="Times New Roman" w:hAnsi="Times New Roman" w:cs="Times New Roman"/>
                <w:b/>
                <w:sz w:val="28"/>
                <w:szCs w:val="28"/>
              </w:rPr>
            </w:pPr>
          </w:p>
        </w:tc>
        <w:tc>
          <w:tcPr>
            <w:tcW w:w="1831" w:type="dxa"/>
            <w:tcBorders>
              <w:top w:val="nil"/>
              <w:left w:val="nil"/>
              <w:bottom w:val="nil"/>
              <w:right w:val="nil"/>
            </w:tcBorders>
            <w:shd w:val="clear" w:color="auto" w:fill="auto"/>
            <w:vAlign w:val="bottom"/>
            <w:hideMark/>
          </w:tcPr>
          <w:p w:rsidR="00E407F9" w:rsidRPr="00E407F9" w:rsidRDefault="00E407F9" w:rsidP="00E407F9">
            <w:pPr>
              <w:spacing w:after="0" w:line="240" w:lineRule="auto"/>
              <w:rPr>
                <w:rFonts w:ascii="Times New Roman" w:hAnsi="Times New Roman" w:cs="Times New Roman"/>
                <w:b/>
                <w:sz w:val="28"/>
                <w:szCs w:val="28"/>
              </w:rPr>
            </w:pPr>
            <w:r w:rsidRPr="00E407F9">
              <w:rPr>
                <w:rFonts w:ascii="Times New Roman" w:hAnsi="Times New Roman" w:cs="Times New Roman"/>
                <w:b/>
                <w:sz w:val="28"/>
                <w:szCs w:val="28"/>
              </w:rPr>
              <w:t>Clark</w:t>
            </w:r>
          </w:p>
        </w:tc>
        <w:tc>
          <w:tcPr>
            <w:tcW w:w="0" w:type="auto"/>
            <w:tcBorders>
              <w:top w:val="nil"/>
              <w:left w:val="nil"/>
              <w:bottom w:val="nil"/>
              <w:right w:val="nil"/>
            </w:tcBorders>
            <w:shd w:val="clear" w:color="auto" w:fill="auto"/>
            <w:vAlign w:val="bottom"/>
            <w:hideMark/>
          </w:tcPr>
          <w:p w:rsidR="00E407F9" w:rsidRPr="00E407F9" w:rsidRDefault="00E407F9" w:rsidP="00E407F9">
            <w:pPr>
              <w:spacing w:after="0" w:line="240" w:lineRule="auto"/>
              <w:rPr>
                <w:rFonts w:ascii="Times New Roman" w:hAnsi="Times New Roman" w:cs="Times New Roman"/>
                <w:b/>
                <w:sz w:val="28"/>
                <w:szCs w:val="28"/>
              </w:rPr>
            </w:pPr>
            <w:r w:rsidRPr="00E407F9">
              <w:rPr>
                <w:rFonts w:ascii="Times New Roman" w:hAnsi="Times New Roman" w:cs="Times New Roman"/>
                <w:b/>
                <w:sz w:val="28"/>
                <w:szCs w:val="28"/>
              </w:rPr>
              <w:t>Washoe</w:t>
            </w:r>
          </w:p>
        </w:tc>
        <w:tc>
          <w:tcPr>
            <w:tcW w:w="2539" w:type="dxa"/>
            <w:tcBorders>
              <w:top w:val="nil"/>
              <w:left w:val="nil"/>
              <w:bottom w:val="nil"/>
              <w:right w:val="nil"/>
            </w:tcBorders>
            <w:shd w:val="clear" w:color="auto" w:fill="auto"/>
            <w:vAlign w:val="bottom"/>
            <w:hideMark/>
          </w:tcPr>
          <w:p w:rsidR="00E407F9" w:rsidRPr="00E407F9" w:rsidRDefault="00E407F9" w:rsidP="00E407F9">
            <w:pPr>
              <w:spacing w:after="0" w:line="240" w:lineRule="auto"/>
              <w:rPr>
                <w:rFonts w:ascii="Times New Roman" w:hAnsi="Times New Roman" w:cs="Times New Roman"/>
                <w:b/>
                <w:sz w:val="28"/>
                <w:szCs w:val="28"/>
              </w:rPr>
            </w:pPr>
            <w:r w:rsidRPr="00E407F9">
              <w:rPr>
                <w:rFonts w:ascii="Times New Roman" w:hAnsi="Times New Roman" w:cs="Times New Roman"/>
                <w:b/>
                <w:sz w:val="28"/>
                <w:szCs w:val="28"/>
              </w:rPr>
              <w:t>Carson City, Douglas, Stateline and  Other</w:t>
            </w:r>
          </w:p>
        </w:tc>
      </w:tr>
      <w:tr w:rsidR="00E407F9" w:rsidRPr="00E407F9" w:rsidTr="007B08AF">
        <w:trPr>
          <w:trHeight w:val="320"/>
        </w:trPr>
        <w:tc>
          <w:tcPr>
            <w:tcW w:w="3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Breakfast:</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 xml:space="preserve">$14.00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 xml:space="preserve">$16.00 </w:t>
            </w:r>
          </w:p>
        </w:tc>
        <w:tc>
          <w:tcPr>
            <w:tcW w:w="2539" w:type="dxa"/>
            <w:tcBorders>
              <w:top w:val="single" w:sz="4" w:space="0" w:color="auto"/>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 xml:space="preserve">$13.00 </w:t>
            </w:r>
          </w:p>
        </w:tc>
      </w:tr>
      <w:tr w:rsidR="00E407F9" w:rsidRPr="00E407F9" w:rsidTr="007B08AF">
        <w:trPr>
          <w:trHeight w:val="247"/>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 xml:space="preserve">Lunch: </w:t>
            </w:r>
          </w:p>
        </w:tc>
        <w:tc>
          <w:tcPr>
            <w:tcW w:w="1831" w:type="dxa"/>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 xml:space="preserve">$16.00 </w:t>
            </w:r>
          </w:p>
        </w:tc>
        <w:tc>
          <w:tcPr>
            <w:tcW w:w="0" w:type="auto"/>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 xml:space="preserve">$17.00 </w:t>
            </w:r>
          </w:p>
        </w:tc>
        <w:tc>
          <w:tcPr>
            <w:tcW w:w="2539" w:type="dxa"/>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 xml:space="preserve">$14.00 </w:t>
            </w:r>
          </w:p>
        </w:tc>
      </w:tr>
      <w:tr w:rsidR="00E407F9" w:rsidRPr="00E407F9" w:rsidTr="007B08AF">
        <w:trPr>
          <w:trHeight w:val="283"/>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 xml:space="preserve">Dinner: </w:t>
            </w:r>
          </w:p>
        </w:tc>
        <w:tc>
          <w:tcPr>
            <w:tcW w:w="1831" w:type="dxa"/>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 xml:space="preserve">$26.00 </w:t>
            </w:r>
          </w:p>
        </w:tc>
        <w:tc>
          <w:tcPr>
            <w:tcW w:w="0" w:type="auto"/>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 xml:space="preserve">$28.00 </w:t>
            </w:r>
          </w:p>
        </w:tc>
        <w:tc>
          <w:tcPr>
            <w:tcW w:w="2539" w:type="dxa"/>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 xml:space="preserve">$23.00 </w:t>
            </w:r>
          </w:p>
        </w:tc>
      </w:tr>
      <w:tr w:rsidR="00E407F9" w:rsidRPr="00E407F9" w:rsidTr="007B08AF">
        <w:trPr>
          <w:trHeight w:val="231"/>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Incidentals</w:t>
            </w:r>
          </w:p>
        </w:tc>
        <w:tc>
          <w:tcPr>
            <w:tcW w:w="1831" w:type="dxa"/>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$5.00</w:t>
            </w:r>
          </w:p>
        </w:tc>
        <w:tc>
          <w:tcPr>
            <w:tcW w:w="0" w:type="auto"/>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$5.00</w:t>
            </w:r>
          </w:p>
        </w:tc>
        <w:tc>
          <w:tcPr>
            <w:tcW w:w="2539" w:type="dxa"/>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$5.00</w:t>
            </w:r>
          </w:p>
        </w:tc>
      </w:tr>
      <w:tr w:rsidR="00E407F9" w:rsidRPr="00E407F9" w:rsidTr="007B08AF">
        <w:trPr>
          <w:trHeight w:val="269"/>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b/>
                <w:sz w:val="28"/>
                <w:szCs w:val="28"/>
              </w:rPr>
            </w:pPr>
            <w:r w:rsidRPr="00E407F9">
              <w:rPr>
                <w:rFonts w:ascii="Times New Roman" w:hAnsi="Times New Roman" w:cs="Times New Roman"/>
                <w:b/>
                <w:sz w:val="28"/>
                <w:szCs w:val="28"/>
              </w:rPr>
              <w:t>Lodging</w:t>
            </w:r>
          </w:p>
        </w:tc>
        <w:tc>
          <w:tcPr>
            <w:tcW w:w="1831" w:type="dxa"/>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p>
        </w:tc>
        <w:tc>
          <w:tcPr>
            <w:tcW w:w="0" w:type="auto"/>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p>
        </w:tc>
        <w:tc>
          <w:tcPr>
            <w:tcW w:w="2539" w:type="dxa"/>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 xml:space="preserve"> </w:t>
            </w:r>
          </w:p>
        </w:tc>
      </w:tr>
      <w:tr w:rsidR="00E407F9" w:rsidRPr="00E407F9" w:rsidTr="007B08AF">
        <w:trPr>
          <w:trHeight w:val="689"/>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jc w:val="center"/>
              <w:rPr>
                <w:rFonts w:ascii="Times New Roman" w:hAnsi="Times New Roman" w:cs="Times New Roman"/>
                <w:sz w:val="28"/>
                <w:szCs w:val="28"/>
              </w:rPr>
            </w:pPr>
            <w:r w:rsidRPr="00E407F9">
              <w:rPr>
                <w:rFonts w:ascii="Times New Roman" w:hAnsi="Times New Roman" w:cs="Times New Roman"/>
                <w:sz w:val="28"/>
                <w:szCs w:val="28"/>
              </w:rPr>
              <w:t xml:space="preserve">See individual Month at GSA </w:t>
            </w:r>
            <w:hyperlink r:id="rId7" w:history="1">
              <w:r w:rsidRPr="00E407F9">
                <w:rPr>
                  <w:rStyle w:val="Hyperlink"/>
                  <w:rFonts w:ascii="Times New Roman" w:hAnsi="Times New Roman" w:cs="Times New Roman"/>
                  <w:sz w:val="28"/>
                  <w:szCs w:val="28"/>
                </w:rPr>
                <w:t>We</w:t>
              </w:r>
              <w:r w:rsidRPr="00E407F9">
                <w:rPr>
                  <w:rStyle w:val="Hyperlink"/>
                  <w:rFonts w:ascii="Times New Roman" w:hAnsi="Times New Roman" w:cs="Times New Roman"/>
                  <w:sz w:val="28"/>
                  <w:szCs w:val="28"/>
                </w:rPr>
                <w:t>b</w:t>
              </w:r>
              <w:r w:rsidRPr="00E407F9">
                <w:rPr>
                  <w:rStyle w:val="Hyperlink"/>
                  <w:rFonts w:ascii="Times New Roman" w:hAnsi="Times New Roman" w:cs="Times New Roman"/>
                  <w:sz w:val="28"/>
                  <w:szCs w:val="28"/>
                </w:rPr>
                <w:t>site</w:t>
              </w:r>
            </w:hyperlink>
          </w:p>
        </w:tc>
        <w:tc>
          <w:tcPr>
            <w:tcW w:w="1831" w:type="dxa"/>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$102.00-$129.00</w:t>
            </w:r>
          </w:p>
        </w:tc>
        <w:tc>
          <w:tcPr>
            <w:tcW w:w="0" w:type="auto"/>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$103.00- $126.00</w:t>
            </w:r>
          </w:p>
        </w:tc>
        <w:tc>
          <w:tcPr>
            <w:tcW w:w="2539" w:type="dxa"/>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r w:rsidRPr="00E407F9">
              <w:rPr>
                <w:rFonts w:ascii="Times New Roman" w:hAnsi="Times New Roman" w:cs="Times New Roman"/>
                <w:sz w:val="28"/>
                <w:szCs w:val="28"/>
              </w:rPr>
              <w:t>$96.00</w:t>
            </w:r>
          </w:p>
        </w:tc>
      </w:tr>
      <w:tr w:rsidR="00E407F9" w:rsidRPr="00E407F9" w:rsidTr="007B08AF">
        <w:trPr>
          <w:trHeight w:val="21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b/>
                <w:sz w:val="28"/>
                <w:szCs w:val="28"/>
              </w:rPr>
            </w:pPr>
            <w:r w:rsidRPr="00E407F9">
              <w:rPr>
                <w:rFonts w:ascii="Times New Roman" w:hAnsi="Times New Roman" w:cs="Times New Roman"/>
                <w:b/>
                <w:sz w:val="28"/>
                <w:szCs w:val="28"/>
              </w:rPr>
              <w:t>Personal Mileage**</w:t>
            </w:r>
          </w:p>
        </w:tc>
        <w:tc>
          <w:tcPr>
            <w:tcW w:w="1831" w:type="dxa"/>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p>
        </w:tc>
        <w:tc>
          <w:tcPr>
            <w:tcW w:w="0" w:type="auto"/>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p>
        </w:tc>
        <w:tc>
          <w:tcPr>
            <w:tcW w:w="2539" w:type="dxa"/>
            <w:tcBorders>
              <w:top w:val="nil"/>
              <w:left w:val="nil"/>
              <w:bottom w:val="single" w:sz="4" w:space="0" w:color="auto"/>
              <w:right w:val="single" w:sz="4" w:space="0" w:color="auto"/>
            </w:tcBorders>
            <w:shd w:val="clear" w:color="auto" w:fill="auto"/>
            <w:vAlign w:val="bottom"/>
            <w:hideMark/>
          </w:tcPr>
          <w:p w:rsidR="00E407F9" w:rsidRPr="00E407F9" w:rsidRDefault="00E407F9" w:rsidP="00E407F9">
            <w:pPr>
              <w:spacing w:after="0" w:line="240" w:lineRule="auto"/>
              <w:rPr>
                <w:rFonts w:ascii="Times New Roman" w:hAnsi="Times New Roman" w:cs="Times New Roman"/>
                <w:sz w:val="28"/>
                <w:szCs w:val="28"/>
              </w:rPr>
            </w:pPr>
          </w:p>
        </w:tc>
      </w:tr>
    </w:tbl>
    <w:p w:rsidR="00E407F9" w:rsidRPr="00E407F9" w:rsidRDefault="00E407F9" w:rsidP="00E407F9">
      <w:pPr>
        <w:ind w:right="1080"/>
        <w:jc w:val="both"/>
        <w:rPr>
          <w:rFonts w:ascii="Times New Roman" w:hAnsi="Times New Roman" w:cs="Times New Roman"/>
        </w:rPr>
      </w:pPr>
    </w:p>
    <w:p w:rsidR="007A506B" w:rsidRDefault="00E407F9" w:rsidP="00E407F9">
      <w:pPr>
        <w:ind w:right="1080"/>
        <w:jc w:val="both"/>
        <w:rPr>
          <w:sz w:val="23"/>
          <w:szCs w:val="23"/>
        </w:rPr>
      </w:pPr>
      <w:r w:rsidRPr="00E407F9">
        <w:rPr>
          <w:rFonts w:ascii="Times New Roman" w:hAnsi="Times New Roman" w:cs="Times New Roman"/>
          <w:sz w:val="24"/>
          <w:szCs w:val="24"/>
        </w:rPr>
        <w:t xml:space="preserve"> **The State of Nevada, Department of Administration updates mileage rates at the beginning of every calendar year.  Rates are subject to change.  Please contact the SHPO for the current rates or if you have any questions or concerns.</w:t>
      </w:r>
    </w:p>
    <w:sectPr w:rsidR="007A506B" w:rsidSect="00B44F41">
      <w:headerReference w:type="default" r:id="rId8"/>
      <w:footerReference w:type="default" r:id="rId9"/>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A77" w:rsidRPr="004113F7" w:rsidRDefault="00DC3A77" w:rsidP="00F6769F">
      <w:pPr>
        <w:spacing w:after="0" w:line="240" w:lineRule="auto"/>
        <w:rPr>
          <w:rFonts w:ascii="Times New Roman" w:hAnsi="Times New Roman"/>
        </w:rPr>
      </w:pPr>
      <w:r>
        <w:separator/>
      </w:r>
    </w:p>
  </w:endnote>
  <w:endnote w:type="continuationSeparator" w:id="0">
    <w:p w:rsidR="00DC3A77" w:rsidRPr="004113F7" w:rsidRDefault="00DC3A77" w:rsidP="00F6769F">
      <w:pPr>
        <w:spacing w:after="0" w:line="240" w:lineRule="auto"/>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341320"/>
      <w:docPartObj>
        <w:docPartGallery w:val="Page Numbers (Bottom of Page)"/>
        <w:docPartUnique/>
      </w:docPartObj>
    </w:sdtPr>
    <w:sdtEndPr>
      <w:rPr>
        <w:noProof/>
      </w:rPr>
    </w:sdtEndPr>
    <w:sdtContent>
      <w:p w:rsidR="00DC3A77" w:rsidRDefault="00DC3A77">
        <w:pPr>
          <w:pStyle w:val="Footer"/>
          <w:jc w:val="center"/>
        </w:pPr>
        <w:r>
          <w:fldChar w:fldCharType="begin"/>
        </w:r>
        <w:r>
          <w:instrText xml:space="preserve"> PAGE   \* MERGEFORMAT </w:instrText>
        </w:r>
        <w:r>
          <w:fldChar w:fldCharType="separate"/>
        </w:r>
        <w:r w:rsidR="00E407F9">
          <w:rPr>
            <w:noProof/>
          </w:rPr>
          <w:t>3</w:t>
        </w:r>
        <w:r>
          <w:rPr>
            <w:noProof/>
          </w:rPr>
          <w:fldChar w:fldCharType="end"/>
        </w:r>
      </w:p>
    </w:sdtContent>
  </w:sdt>
  <w:p w:rsidR="00DC3A77" w:rsidRDefault="00DC3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A77" w:rsidRPr="004113F7" w:rsidRDefault="00DC3A77" w:rsidP="00F6769F">
      <w:pPr>
        <w:spacing w:after="0" w:line="240" w:lineRule="auto"/>
        <w:rPr>
          <w:rFonts w:ascii="Times New Roman" w:hAnsi="Times New Roman"/>
        </w:rPr>
      </w:pPr>
      <w:r>
        <w:separator/>
      </w:r>
    </w:p>
  </w:footnote>
  <w:footnote w:type="continuationSeparator" w:id="0">
    <w:p w:rsidR="00DC3A77" w:rsidRPr="004113F7" w:rsidRDefault="00DC3A77" w:rsidP="00F6769F">
      <w:pPr>
        <w:spacing w:after="0" w:line="240" w:lineRule="auto"/>
        <w:rPr>
          <w:rFonts w:ascii="Times New Roman" w:hAnsi="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77" w:rsidRPr="00DC3A77" w:rsidRDefault="00DC3A77" w:rsidP="00DC3A77">
    <w:pPr>
      <w:pageBreakBefore/>
      <w:widowControl w:val="0"/>
      <w:autoSpaceDE w:val="0"/>
      <w:autoSpaceDN w:val="0"/>
      <w:adjustRightInd w:val="0"/>
      <w:spacing w:after="0" w:line="240" w:lineRule="auto"/>
      <w:ind w:right="-720" w:hanging="540"/>
      <w:jc w:val="center"/>
      <w:rPr>
        <w:rFonts w:ascii="Times New Roman" w:eastAsia="Times New Roman" w:hAnsi="Times New Roman" w:cs="Times New Roman"/>
      </w:rPr>
    </w:pPr>
    <w:r w:rsidRPr="00DC3A77">
      <w:rPr>
        <w:rFonts w:ascii="Times New Roman" w:eastAsia="Times New Roman" w:hAnsi="Times New Roman" w:cs="Times New Roman"/>
      </w:rPr>
      <w:t>NEVADA HISTORIC PRESERVATION FUND (HPF) THROUGH THE NATIONAL PARK SERVICE (NPS)</w:t>
    </w:r>
  </w:p>
  <w:p w:rsidR="00DC3A77" w:rsidRDefault="00DC3A77" w:rsidP="00DC3A77">
    <w:pPr>
      <w:pStyle w:val="Default"/>
      <w:jc w:val="center"/>
      <w:rPr>
        <w:b/>
        <w:bCs/>
        <w:color w:val="auto"/>
        <w:sz w:val="22"/>
        <w:szCs w:val="22"/>
      </w:rPr>
    </w:pPr>
    <w:r w:rsidRPr="00DC3A77">
      <w:rPr>
        <w:b/>
        <w:bCs/>
        <w:sz w:val="32"/>
        <w:szCs w:val="32"/>
      </w:rPr>
      <w:t>HPF SUBGRANT APPLICATION FOR FY2020</w:t>
    </w:r>
  </w:p>
  <w:p w:rsidR="00DC3A77" w:rsidRDefault="00DC3A77" w:rsidP="00DC3A77">
    <w:pPr>
      <w:pStyle w:val="Default"/>
      <w:jc w:val="center"/>
      <w:rPr>
        <w:b/>
        <w:bCs/>
        <w:sz w:val="32"/>
        <w:szCs w:val="32"/>
      </w:rPr>
    </w:pPr>
    <w:r>
      <w:rPr>
        <w:b/>
        <w:bCs/>
        <w:color w:val="auto"/>
        <w:sz w:val="22"/>
        <w:szCs w:val="22"/>
      </w:rPr>
      <w:t>BUDGET FORM</w:t>
    </w:r>
  </w:p>
  <w:p w:rsidR="00DC3A77" w:rsidRDefault="00DC3A77" w:rsidP="00DC3A77">
    <w:pPr>
      <w:widowControl w:val="0"/>
      <w:pBdr>
        <w:bottom w:val="double" w:sz="4" w:space="1" w:color="auto"/>
      </w:pBdr>
      <w:autoSpaceDE w:val="0"/>
      <w:autoSpaceDN w:val="0"/>
      <w:adjustRightInd w:val="0"/>
      <w:spacing w:after="0" w:line="240" w:lineRule="auto"/>
      <w:jc w:val="center"/>
      <w:rPr>
        <w:rFonts w:ascii="Times New Roman" w:hAnsi="Times New Roman" w:cs="Times New Roman"/>
        <w:b/>
        <w:bCs/>
        <w:sz w:val="32"/>
        <w:szCs w:val="32"/>
      </w:rPr>
    </w:pPr>
  </w:p>
  <w:p w:rsidR="00DC3A77" w:rsidRDefault="00DC3A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6B"/>
    <w:rsid w:val="000274C9"/>
    <w:rsid w:val="0006155E"/>
    <w:rsid w:val="000E107D"/>
    <w:rsid w:val="00181DE8"/>
    <w:rsid w:val="00197B29"/>
    <w:rsid w:val="002273A3"/>
    <w:rsid w:val="00235430"/>
    <w:rsid w:val="002B6D2E"/>
    <w:rsid w:val="002E798C"/>
    <w:rsid w:val="0031687E"/>
    <w:rsid w:val="00320833"/>
    <w:rsid w:val="00366C03"/>
    <w:rsid w:val="00370436"/>
    <w:rsid w:val="00377225"/>
    <w:rsid w:val="003D7B32"/>
    <w:rsid w:val="004064FA"/>
    <w:rsid w:val="0042368E"/>
    <w:rsid w:val="00431ADE"/>
    <w:rsid w:val="004C7091"/>
    <w:rsid w:val="005015BD"/>
    <w:rsid w:val="00562C0E"/>
    <w:rsid w:val="005A2A65"/>
    <w:rsid w:val="005D6B2B"/>
    <w:rsid w:val="005F7607"/>
    <w:rsid w:val="006106A0"/>
    <w:rsid w:val="006626C4"/>
    <w:rsid w:val="006E4221"/>
    <w:rsid w:val="006E7D1E"/>
    <w:rsid w:val="007115E6"/>
    <w:rsid w:val="007969A0"/>
    <w:rsid w:val="007A506B"/>
    <w:rsid w:val="008A6711"/>
    <w:rsid w:val="00975921"/>
    <w:rsid w:val="009A7A40"/>
    <w:rsid w:val="009F4B57"/>
    <w:rsid w:val="00A33851"/>
    <w:rsid w:val="00A75879"/>
    <w:rsid w:val="00A86AAB"/>
    <w:rsid w:val="00AF5B60"/>
    <w:rsid w:val="00B051E0"/>
    <w:rsid w:val="00B37639"/>
    <w:rsid w:val="00B44F41"/>
    <w:rsid w:val="00BE12EA"/>
    <w:rsid w:val="00BE69F4"/>
    <w:rsid w:val="00C43436"/>
    <w:rsid w:val="00C477EA"/>
    <w:rsid w:val="00C83145"/>
    <w:rsid w:val="00C85354"/>
    <w:rsid w:val="00C85EC9"/>
    <w:rsid w:val="00CB2E78"/>
    <w:rsid w:val="00D6651E"/>
    <w:rsid w:val="00DB5B75"/>
    <w:rsid w:val="00DC3A77"/>
    <w:rsid w:val="00DC5366"/>
    <w:rsid w:val="00E407F9"/>
    <w:rsid w:val="00E6123A"/>
    <w:rsid w:val="00EA34F1"/>
    <w:rsid w:val="00F439E4"/>
    <w:rsid w:val="00F65CF4"/>
    <w:rsid w:val="00F6672F"/>
    <w:rsid w:val="00F6769F"/>
    <w:rsid w:val="00FA62C9"/>
    <w:rsid w:val="00FB0C46"/>
    <w:rsid w:val="00FC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377A8"/>
  <w15:docId w15:val="{281754A3-B868-4721-A8A8-547C4D94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0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506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7A506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879"/>
    <w:rPr>
      <w:color w:val="808080"/>
    </w:rPr>
  </w:style>
  <w:style w:type="paragraph" w:styleId="BalloonText">
    <w:name w:val="Balloon Text"/>
    <w:basedOn w:val="Normal"/>
    <w:link w:val="BalloonTextChar"/>
    <w:uiPriority w:val="99"/>
    <w:semiHidden/>
    <w:unhideWhenUsed/>
    <w:rsid w:val="00A7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79"/>
    <w:rPr>
      <w:rFonts w:ascii="Tahoma" w:eastAsiaTheme="minorEastAsia" w:hAnsi="Tahoma" w:cs="Tahoma"/>
      <w:sz w:val="16"/>
      <w:szCs w:val="16"/>
    </w:rPr>
  </w:style>
  <w:style w:type="paragraph" w:styleId="Header">
    <w:name w:val="header"/>
    <w:basedOn w:val="Normal"/>
    <w:link w:val="HeaderChar"/>
    <w:uiPriority w:val="99"/>
    <w:unhideWhenUsed/>
    <w:rsid w:val="00F67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69F"/>
    <w:rPr>
      <w:rFonts w:eastAsiaTheme="minorEastAsia"/>
    </w:rPr>
  </w:style>
  <w:style w:type="paragraph" w:styleId="Footer">
    <w:name w:val="footer"/>
    <w:basedOn w:val="Normal"/>
    <w:link w:val="FooterChar"/>
    <w:uiPriority w:val="99"/>
    <w:unhideWhenUsed/>
    <w:rsid w:val="00F67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69F"/>
    <w:rPr>
      <w:rFonts w:eastAsiaTheme="minorEastAsia"/>
    </w:rPr>
  </w:style>
  <w:style w:type="character" w:styleId="Hyperlink">
    <w:name w:val="Hyperlink"/>
    <w:basedOn w:val="DefaultParagraphFont"/>
    <w:uiPriority w:val="99"/>
    <w:unhideWhenUsed/>
    <w:rsid w:val="00C85354"/>
    <w:rPr>
      <w:color w:val="0000FF" w:themeColor="hyperlink"/>
      <w:u w:val="single"/>
    </w:rPr>
  </w:style>
  <w:style w:type="paragraph" w:customStyle="1" w:styleId="CM2">
    <w:name w:val="CM2"/>
    <w:basedOn w:val="Normal"/>
    <w:next w:val="Normal"/>
    <w:rsid w:val="00C85354"/>
    <w:pPr>
      <w:widowControl w:val="0"/>
      <w:autoSpaceDE w:val="0"/>
      <w:autoSpaceDN w:val="0"/>
      <w:adjustRightInd w:val="0"/>
      <w:spacing w:after="0" w:line="208" w:lineRule="atLeas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29394">
      <w:bodyDiv w:val="1"/>
      <w:marLeft w:val="0"/>
      <w:marRight w:val="0"/>
      <w:marTop w:val="0"/>
      <w:marBottom w:val="0"/>
      <w:divBdr>
        <w:top w:val="none" w:sz="0" w:space="0" w:color="auto"/>
        <w:left w:val="none" w:sz="0" w:space="0" w:color="auto"/>
        <w:bottom w:val="none" w:sz="0" w:space="0" w:color="auto"/>
        <w:right w:val="none" w:sz="0" w:space="0" w:color="auto"/>
      </w:divBdr>
    </w:div>
    <w:div w:id="627128128">
      <w:bodyDiv w:val="1"/>
      <w:marLeft w:val="0"/>
      <w:marRight w:val="0"/>
      <w:marTop w:val="0"/>
      <w:marBottom w:val="0"/>
      <w:divBdr>
        <w:top w:val="none" w:sz="0" w:space="0" w:color="auto"/>
        <w:left w:val="none" w:sz="0" w:space="0" w:color="auto"/>
        <w:bottom w:val="none" w:sz="0" w:space="0" w:color="auto"/>
        <w:right w:val="none" w:sz="0" w:space="0" w:color="auto"/>
      </w:divBdr>
    </w:div>
    <w:div w:id="95591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sa.gov/travel/plan-book/per-diem-rates/per-diem-rates-lookup/?action=perdiems_report&amp;state=NV&amp;fiscal_year=2020&amp;zip=&amp;c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sa.gov/travel/plan-book/per-diem-rates/per-diem-rates-lookup/?action=perdiems_report&amp;state=NV&amp;fiscal_year=2020&amp;zip=&amp;c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ejolly</dc:creator>
  <cp:lastModifiedBy>Rebecca Palmer</cp:lastModifiedBy>
  <cp:revision>5</cp:revision>
  <dcterms:created xsi:type="dcterms:W3CDTF">2019-11-01T17:36:00Z</dcterms:created>
  <dcterms:modified xsi:type="dcterms:W3CDTF">2019-11-01T17:53:00Z</dcterms:modified>
</cp:coreProperties>
</file>