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2E798C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E469FA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469F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DB5B75" w:rsidRDefault="00DB5B75" w:rsidP="00A33851"/>
                      <w:p w:rsidR="00DB5B75" w:rsidRDefault="00DB5B75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2E798C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3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D6651E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Other (please </w:t>
      </w:r>
      <w:proofErr w:type="gramStart"/>
      <w:r>
        <w:rPr>
          <w:b/>
          <w:bCs/>
          <w:color w:val="auto"/>
          <w:sz w:val="23"/>
          <w:szCs w:val="23"/>
        </w:rPr>
        <w:t>specify</w:t>
      </w:r>
      <w:proofErr w:type="gramEnd"/>
      <w:r>
        <w:rPr>
          <w:b/>
          <w:bCs/>
          <w:color w:val="auto"/>
          <w:sz w:val="23"/>
          <w:szCs w:val="23"/>
        </w:rPr>
        <w:t xml:space="preserve"> or attach detailed budget):</w:t>
      </w:r>
    </w:p>
    <w:tbl>
      <w:tblPr>
        <w:tblpPr w:leftFromText="180" w:rightFromText="180" w:vertAnchor="text" w:horzAnchor="margin" w:tblpY="279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2E798C" w:rsidTr="002E798C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8C" w:rsidRPr="00FC35CB" w:rsidRDefault="002E798C" w:rsidP="002E798C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2E798C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24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0"/>
        <w:gridCol w:w="3510"/>
        <w:gridCol w:w="4230"/>
        <w:gridCol w:w="1890"/>
      </w:tblGrid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354" w:rsidRPr="00C85354" w:rsidRDefault="002E798C" w:rsidP="002E798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0E107D" w:rsidRDefault="00E469FA" w:rsidP="002E798C">
      <w:pPr>
        <w:pStyle w:val="Default"/>
        <w:rPr>
          <w:color w:val="auto"/>
          <w:sz w:val="23"/>
          <w:szCs w:val="23"/>
          <w:u w:val="single"/>
        </w:rPr>
      </w:pPr>
      <w:r w:rsidRPr="00E469FA">
        <w:pict>
          <v:shape id="_x0000_s1029" type="#_x0000_t202" style="position:absolute;margin-left:52.9pt;margin-top:544.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p w:rsidR="00DB5B75" w:rsidRPr="00A33851" w:rsidRDefault="00DB5B75" w:rsidP="00A33851"/>
              </w:txbxContent>
            </v:textbox>
            <w10:wrap type="through" anchorx="page" anchory="page"/>
          </v:shape>
        </w:pict>
      </w:r>
      <w:r w:rsidR="000E107D">
        <w:br w:type="page"/>
      </w:r>
      <w:r w:rsidR="000E107D">
        <w:rPr>
          <w:color w:val="auto"/>
          <w:sz w:val="23"/>
          <w:szCs w:val="23"/>
        </w:rPr>
        <w:lastRenderedPageBreak/>
        <w:br/>
        <w:t xml:space="preserve">Applicant: </w:t>
      </w:r>
      <w:r w:rsidR="000E107D" w:rsidRPr="009B3B48">
        <w:rPr>
          <w:color w:val="auto"/>
          <w:sz w:val="23"/>
          <w:szCs w:val="23"/>
        </w:rPr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2E798C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568EE">
              <w:rPr>
                <w:rFonts w:ascii="Times New Roman" w:hAnsi="Times New Roman" w:cs="Times New Roman"/>
                <w:b/>
              </w:rPr>
              <w:t>Program Area</w:t>
            </w:r>
            <w:r>
              <w:rPr>
                <w:rFonts w:ascii="Times New Roman" w:hAnsi="Times New Roman" w:cs="Times New Roman"/>
                <w:b/>
              </w:rPr>
              <w:t>—Choose from Dropdown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ion (HABS/HAER/HALS)" w:value="Documentaion (HABS/HAER/HALS)"/>
              <w:listItem w:displayText="Development" w:value="Development"/>
              <w:listItem w:displayText="Pre-Development" w:value="Pre-Development"/>
              <w:listItem w:displayText="Public Educaiton" w:value="Public Educait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tion" w:value="Public Educ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80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0E107D" w:rsidP="000E107D">
      <w:pPr>
        <w:pStyle w:val="Default"/>
        <w:rPr>
          <w:color w:val="auto"/>
          <w:sz w:val="18"/>
          <w:szCs w:val="18"/>
        </w:rPr>
      </w:pPr>
    </w:p>
    <w:p w:rsidR="000E107D" w:rsidRPr="00CB2E78" w:rsidRDefault="00F439E4" w:rsidP="000E10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Program Areas </w:t>
      </w:r>
      <w:proofErr w:type="gramStart"/>
      <w:r w:rsidRPr="00CB2E78">
        <w:rPr>
          <w:rFonts w:asciiTheme="minorHAnsi" w:hAnsiTheme="minorHAnsi" w:cstheme="minorHAnsi"/>
          <w:color w:val="auto"/>
          <w:sz w:val="22"/>
          <w:szCs w:val="22"/>
        </w:rPr>
        <w:t>include:</w:t>
      </w:r>
      <w:r w:rsidR="00B051E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 Planning</w:t>
      </w:r>
      <w:proofErr w:type="gramEnd"/>
      <w:r w:rsidR="009A7A4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, Survey and Inventory, </w:t>
      </w:r>
      <w:r w:rsidR="00FA62C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National Register, </w:t>
      </w:r>
      <w:r w:rsidR="00EA34F1" w:rsidRPr="00CB2E78">
        <w:rPr>
          <w:rFonts w:asciiTheme="minorHAnsi" w:hAnsiTheme="minorHAnsi" w:cstheme="minorHAnsi"/>
          <w:color w:val="auto"/>
          <w:sz w:val="22"/>
          <w:szCs w:val="22"/>
        </w:rPr>
        <w:t>Documen</w:t>
      </w:r>
      <w:r w:rsidR="00197B2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tation, Pre-Development &amp; Development, and Public </w:t>
      </w:r>
      <w:r w:rsidR="00E6123A" w:rsidRPr="00CB2E78">
        <w:rPr>
          <w:rFonts w:asciiTheme="minorHAnsi" w:hAnsiTheme="minorHAnsi" w:cstheme="minorHAnsi"/>
          <w:color w:val="auto"/>
          <w:sz w:val="22"/>
          <w:szCs w:val="22"/>
        </w:rPr>
        <w:t>Educat</w:t>
      </w:r>
      <w:r w:rsidR="00AF5B60" w:rsidRPr="00CB2E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D7B32" w:rsidRPr="00CB2E78">
        <w:rPr>
          <w:rFonts w:asciiTheme="minorHAnsi" w:hAnsiTheme="minorHAnsi" w:cstheme="minorHAnsi"/>
          <w:color w:val="auto"/>
          <w:sz w:val="22"/>
          <w:szCs w:val="22"/>
        </w:rPr>
        <w:t>on.</w:t>
      </w:r>
      <w:r w:rsidR="00197B29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F439E4" w:rsidRDefault="00F439E4" w:rsidP="000E107D">
      <w:pPr>
        <w:pStyle w:val="Default"/>
        <w:rPr>
          <w:color w:val="auto"/>
          <w:sz w:val="22"/>
          <w:szCs w:val="22"/>
        </w:rPr>
      </w:pPr>
    </w:p>
    <w:p w:rsidR="000E107D" w:rsidRDefault="002273A3" w:rsidP="000E107D">
      <w:r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#1</w:t>
      </w:r>
      <w:r w:rsidR="002E798C">
        <w:t>1</w:t>
      </w:r>
      <w:r w:rsidR="000E107D">
        <w:t xml:space="preserve"> must equal item #1</w:t>
      </w:r>
      <w:r w:rsidR="002E798C">
        <w:t>0</w:t>
      </w:r>
      <w:r w:rsidR="00197B29">
        <w:t xml:space="preserve"> on page #3</w:t>
      </w:r>
      <w:r w:rsidR="000E107D">
        <w:t>.</w:t>
      </w:r>
    </w:p>
    <w:p w:rsidR="009166C3" w:rsidRDefault="009166C3">
      <w:r>
        <w:br w:type="page"/>
      </w:r>
    </w:p>
    <w:p w:rsidR="00C85354" w:rsidRDefault="00C85354" w:rsidP="00C85354">
      <w:pPr>
        <w:pStyle w:val="CM2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*Budget – </w:t>
      </w:r>
      <w:hyperlink r:id="rId6" w:history="1">
        <w:r>
          <w:rPr>
            <w:rStyle w:val="Hyperlink"/>
            <w:rFonts w:ascii="Times New Roman" w:hAnsi="Times New Roman"/>
            <w:bCs/>
          </w:rPr>
          <w:t>GSA Travel Rates</w:t>
        </w:r>
      </w:hyperlink>
      <w:r>
        <w:rPr>
          <w:rFonts w:ascii="Times New Roman" w:hAnsi="Times New Roman"/>
          <w:bCs/>
        </w:rPr>
        <w:t xml:space="preserve"> (</w:t>
      </w:r>
      <w:r w:rsidR="009166C3">
        <w:rPr>
          <w:rFonts w:ascii="Times New Roman" w:hAnsi="Times New Roman"/>
        </w:rPr>
        <w:t>As of 10/01/2018; Good through 09/30/2019</w:t>
      </w:r>
      <w:r>
        <w:rPr>
          <w:rFonts w:ascii="Times New Roman" w:hAnsi="Times New Roman"/>
        </w:rPr>
        <w:t>)</w:t>
      </w:r>
    </w:p>
    <w:tbl>
      <w:tblPr>
        <w:tblW w:w="8025" w:type="dxa"/>
        <w:tblInd w:w="93" w:type="dxa"/>
        <w:tblLook w:val="04A0"/>
      </w:tblPr>
      <w:tblGrid>
        <w:gridCol w:w="2895"/>
        <w:gridCol w:w="1530"/>
        <w:gridCol w:w="1350"/>
        <w:gridCol w:w="2250"/>
      </w:tblGrid>
      <w:tr w:rsidR="00C85354" w:rsidTr="00C85354">
        <w:trPr>
          <w:trHeight w:val="693"/>
        </w:trPr>
        <w:tc>
          <w:tcPr>
            <w:tcW w:w="2895" w:type="dxa"/>
            <w:vAlign w:val="bottom"/>
            <w:hideMark/>
          </w:tcPr>
          <w:p w:rsidR="00C85354" w:rsidRDefault="00C85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GSA Meals and Lodging</w:t>
            </w:r>
          </w:p>
        </w:tc>
        <w:tc>
          <w:tcPr>
            <w:tcW w:w="153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Clark</w:t>
            </w:r>
          </w:p>
        </w:tc>
        <w:tc>
          <w:tcPr>
            <w:tcW w:w="135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Washoe</w:t>
            </w:r>
          </w:p>
        </w:tc>
        <w:tc>
          <w:tcPr>
            <w:tcW w:w="2250" w:type="dxa"/>
            <w:vAlign w:val="bottom"/>
            <w:hideMark/>
          </w:tcPr>
          <w:p w:rsidR="00C85354" w:rsidRDefault="00C85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Carson City, Douglas, Stateline &amp; Other</w:t>
            </w:r>
          </w:p>
        </w:tc>
      </w:tr>
      <w:tr w:rsidR="00C85354" w:rsidTr="00C85354">
        <w:trPr>
          <w:trHeight w:val="39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Breakfast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$14</w:t>
            </w:r>
            <w:r w:rsidR="00C85354">
              <w:rPr>
                <w:color w:val="000000"/>
              </w:rPr>
              <w:t xml:space="preserve">.00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$16</w:t>
            </w:r>
            <w:r w:rsidR="00C85354">
              <w:rPr>
                <w:color w:val="000000"/>
              </w:rPr>
              <w:t xml:space="preserve">.00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$13</w:t>
            </w:r>
            <w:r w:rsidR="00C85354">
              <w:rPr>
                <w:color w:val="000000"/>
              </w:rPr>
              <w:t xml:space="preserve">.00 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$16.00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$17</w:t>
            </w:r>
            <w:r w:rsidR="00C85354">
              <w:rPr>
                <w:color w:val="000000"/>
              </w:rPr>
              <w:t xml:space="preserve">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$14</w:t>
            </w:r>
            <w:r w:rsidR="00C85354">
              <w:rPr>
                <w:color w:val="000000"/>
              </w:rPr>
              <w:t xml:space="preserve">.00 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Dinner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$26</w:t>
            </w:r>
            <w:r w:rsidR="00C85354">
              <w:rPr>
                <w:color w:val="000000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$28.00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$23.00 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Lodging:  Oct. 1 – Sep. 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$94</w:t>
            </w:r>
            <w:r w:rsidR="00C85354">
              <w:rPr>
                <w:color w:val="000000"/>
              </w:rPr>
              <w:t xml:space="preserve">.00 </w:t>
            </w:r>
          </w:p>
        </w:tc>
      </w:tr>
      <w:tr w:rsidR="00C85354" w:rsidTr="00C85354">
        <w:trPr>
          <w:trHeight w:val="33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Oct. 1 - Dec. 31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$108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Jan. 1 - March 31 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$130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April 1 - Sept. 30 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$108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Oct. 1 - June 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$114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 xml:space="preserve">July 1 – Aug. 31     (Washoe)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$142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September 1-30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$114</w:t>
            </w:r>
            <w:r w:rsidR="00C85354">
              <w:rPr>
                <w:color w:val="000000"/>
              </w:rPr>
              <w:t>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spacing w:after="0"/>
              <w:rPr>
                <w:rFonts w:cs="Times New Roman"/>
              </w:rPr>
            </w:pP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State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$0.58</w:t>
            </w:r>
            <w:r w:rsidR="00C8535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</w:t>
            </w:r>
            <w:r w:rsidR="009166C3">
              <w:rPr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</w:t>
            </w:r>
            <w:r w:rsidR="009166C3">
              <w:rPr>
                <w:color w:val="000000"/>
              </w:rPr>
              <w:t>8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Personal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91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$0.29</w:t>
            </w:r>
            <w:r w:rsidR="00C8535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</w:t>
            </w:r>
            <w:r w:rsidR="009166C3">
              <w:rPr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</w:t>
            </w:r>
            <w:r w:rsidR="009166C3">
              <w:rPr>
                <w:color w:val="000000"/>
              </w:rPr>
              <w:t>9</w:t>
            </w:r>
          </w:p>
        </w:tc>
      </w:tr>
      <w:tr w:rsidR="00C85354" w:rsidTr="00C85354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rPr>
                <w:color w:val="000000"/>
              </w:rPr>
            </w:pPr>
            <w:r>
              <w:rPr>
                <w:color w:val="000000"/>
              </w:rPr>
              <w:t>Incidentals: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354" w:rsidRDefault="00C853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$5.00/day</w:t>
            </w:r>
          </w:p>
        </w:tc>
      </w:tr>
    </w:tbl>
    <w:p w:rsidR="00C85354" w:rsidRDefault="00C85354" w:rsidP="000E107D"/>
    <w:p w:rsidR="007A506B" w:rsidRPr="00FB0C46" w:rsidRDefault="00DB5B75" w:rsidP="007A506B">
      <w:pPr>
        <w:pStyle w:val="Default"/>
        <w:rPr>
          <w:b/>
          <w:color w:val="FF0000"/>
          <w:u w:val="single"/>
        </w:rPr>
      </w:pPr>
      <w:r w:rsidRPr="00FB0C46">
        <w:rPr>
          <w:b/>
          <w:color w:val="FF0000"/>
          <w:u w:val="single"/>
        </w:rPr>
        <w:t>Requests for Reimbursement mu</w:t>
      </w:r>
      <w:r w:rsidR="009166C3">
        <w:rPr>
          <w:b/>
          <w:color w:val="FF0000"/>
          <w:u w:val="single"/>
        </w:rPr>
        <w:t>st use GSA Travel Rates for 2020</w:t>
      </w:r>
      <w:r w:rsidRPr="00FB0C46">
        <w:rPr>
          <w:b/>
          <w:color w:val="FF0000"/>
          <w:u w:val="single"/>
        </w:rPr>
        <w:t xml:space="preserve"> (not currently posted)</w:t>
      </w: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75" w:rsidRDefault="00DB5B75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fldSimple w:instr=" PAGE   \* MERGEFORMAT ">
          <w:r w:rsidR="009166C3">
            <w:rPr>
              <w:noProof/>
            </w:rPr>
            <w:t>5</w:t>
          </w:r>
        </w:fldSimple>
        <w:r>
          <w:t xml:space="preserve"> of 5</w:t>
        </w:r>
      </w:sdtContent>
    </w:sdt>
  </w:p>
  <w:p w:rsidR="00DB5B75" w:rsidRDefault="00DB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75" w:rsidRDefault="00DB5B75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DB5B75" w:rsidRDefault="00DB5B75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 xml:space="preserve">HPF SUBGRANT </w:t>
    </w:r>
    <w:r w:rsidR="009B3B48">
      <w:rPr>
        <w:b/>
        <w:color w:val="auto"/>
        <w:sz w:val="32"/>
        <w:szCs w:val="32"/>
      </w:rPr>
      <w:t>APPLICATION FOR FY2019</w:t>
    </w:r>
  </w:p>
  <w:p w:rsidR="00DB5B75" w:rsidRDefault="00DB5B75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74C9"/>
    <w:rsid w:val="0006155E"/>
    <w:rsid w:val="000E107D"/>
    <w:rsid w:val="00181DE8"/>
    <w:rsid w:val="00197B29"/>
    <w:rsid w:val="002273A3"/>
    <w:rsid w:val="00235430"/>
    <w:rsid w:val="002B6D2E"/>
    <w:rsid w:val="002E798C"/>
    <w:rsid w:val="0031687E"/>
    <w:rsid w:val="00320833"/>
    <w:rsid w:val="00366C03"/>
    <w:rsid w:val="00370436"/>
    <w:rsid w:val="00377225"/>
    <w:rsid w:val="003D7B32"/>
    <w:rsid w:val="004064FA"/>
    <w:rsid w:val="0042368E"/>
    <w:rsid w:val="00431ADE"/>
    <w:rsid w:val="005015BD"/>
    <w:rsid w:val="005A2A65"/>
    <w:rsid w:val="005D6B2B"/>
    <w:rsid w:val="005F7607"/>
    <w:rsid w:val="006106A0"/>
    <w:rsid w:val="006603A4"/>
    <w:rsid w:val="006626C4"/>
    <w:rsid w:val="006E7D1E"/>
    <w:rsid w:val="007115E6"/>
    <w:rsid w:val="007969A0"/>
    <w:rsid w:val="007A506B"/>
    <w:rsid w:val="008A6711"/>
    <w:rsid w:val="009166C3"/>
    <w:rsid w:val="00975921"/>
    <w:rsid w:val="009A7A40"/>
    <w:rsid w:val="009B3B48"/>
    <w:rsid w:val="009F4B57"/>
    <w:rsid w:val="00A33851"/>
    <w:rsid w:val="00A75879"/>
    <w:rsid w:val="00A86AAB"/>
    <w:rsid w:val="00AF5B60"/>
    <w:rsid w:val="00B051E0"/>
    <w:rsid w:val="00B37639"/>
    <w:rsid w:val="00B44F41"/>
    <w:rsid w:val="00BE12EA"/>
    <w:rsid w:val="00BE69F4"/>
    <w:rsid w:val="00C43436"/>
    <w:rsid w:val="00C477EA"/>
    <w:rsid w:val="00C83145"/>
    <w:rsid w:val="00C85354"/>
    <w:rsid w:val="00C85EC9"/>
    <w:rsid w:val="00CB2E78"/>
    <w:rsid w:val="00D6651E"/>
    <w:rsid w:val="00DB5B75"/>
    <w:rsid w:val="00DC5366"/>
    <w:rsid w:val="00E469FA"/>
    <w:rsid w:val="00E6123A"/>
    <w:rsid w:val="00EA34F1"/>
    <w:rsid w:val="00F439E4"/>
    <w:rsid w:val="00F65CF4"/>
    <w:rsid w:val="00F6672F"/>
    <w:rsid w:val="00F6769F"/>
    <w:rsid w:val="00FA62C9"/>
    <w:rsid w:val="00FB0C46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C85354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C85354"/>
    <w:pPr>
      <w:widowControl w:val="0"/>
      <w:autoSpaceDE w:val="0"/>
      <w:autoSpaceDN w:val="0"/>
      <w:adjustRightInd w:val="0"/>
      <w:spacing w:after="0" w:line="208" w:lineRule="atLeas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.gov/portal/content/1015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5</cp:revision>
  <dcterms:created xsi:type="dcterms:W3CDTF">2019-03-22T22:21:00Z</dcterms:created>
  <dcterms:modified xsi:type="dcterms:W3CDTF">2019-03-22T22:25:00Z</dcterms:modified>
</cp:coreProperties>
</file>